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9187" w14:textId="58D486E9" w:rsidR="00722575" w:rsidRPr="008953DE" w:rsidRDefault="00A01F5F"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 xml:space="preserve">3GPP TSG RAN WG4 Meeting </w:t>
      </w:r>
      <w:r w:rsidR="00722575" w:rsidRPr="008953DE">
        <w:rPr>
          <w:rFonts w:ascii="Arial" w:hAnsi="Arial" w:cs="Arial"/>
          <w:sz w:val="24"/>
          <w:szCs w:val="28"/>
          <w:lang w:val="en-CA"/>
        </w:rPr>
        <w:t>#</w:t>
      </w:r>
      <w:r w:rsidR="00926161">
        <w:rPr>
          <w:rFonts w:ascii="Arial" w:hAnsi="Arial" w:cs="Arial"/>
          <w:sz w:val="24"/>
          <w:szCs w:val="28"/>
          <w:lang w:val="en-CA"/>
        </w:rPr>
        <w:t>10</w:t>
      </w:r>
      <w:r w:rsidR="00644213">
        <w:rPr>
          <w:rFonts w:ascii="Arial" w:hAnsi="Arial" w:cs="Arial"/>
          <w:sz w:val="24"/>
          <w:szCs w:val="28"/>
          <w:lang w:val="en-CA"/>
        </w:rPr>
        <w:t>4</w:t>
      </w:r>
      <w:r w:rsidR="00C05458" w:rsidRPr="008953DE">
        <w:rPr>
          <w:rFonts w:ascii="Arial" w:hAnsi="Arial" w:cs="Arial"/>
          <w:sz w:val="24"/>
          <w:szCs w:val="28"/>
          <w:lang w:val="en-CA"/>
        </w:rPr>
        <w:t>-e</w:t>
      </w:r>
      <w:r w:rsidR="00D80957" w:rsidRPr="008953DE">
        <w:rPr>
          <w:rFonts w:ascii="Arial" w:hAnsi="Arial" w:cs="Arial"/>
          <w:sz w:val="24"/>
          <w:szCs w:val="28"/>
          <w:lang w:val="en-CA"/>
        </w:rPr>
        <w:tab/>
      </w:r>
      <w:r w:rsidR="00F23C1E" w:rsidRPr="00F23C1E">
        <w:rPr>
          <w:rFonts w:ascii="Arial" w:hAnsi="Arial" w:cs="Arial"/>
          <w:sz w:val="24"/>
          <w:szCs w:val="28"/>
          <w:lang w:val="en-CA"/>
        </w:rPr>
        <w:t>R4-</w:t>
      </w:r>
      <w:r w:rsidR="00132219">
        <w:rPr>
          <w:rFonts w:ascii="Arial" w:hAnsi="Arial" w:cs="Arial"/>
          <w:sz w:val="24"/>
          <w:szCs w:val="28"/>
          <w:lang w:val="en-CA"/>
        </w:rPr>
        <w:t>2213903</w:t>
      </w:r>
    </w:p>
    <w:p w14:paraId="4F58942D" w14:textId="3C41A379" w:rsidR="00D80957" w:rsidRPr="008953DE" w:rsidRDefault="009B322E"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Electric meeting</w:t>
      </w:r>
      <w:r w:rsidR="00A2225E" w:rsidRPr="008953DE">
        <w:rPr>
          <w:rFonts w:ascii="Arial" w:hAnsi="Arial" w:cs="Arial"/>
          <w:sz w:val="24"/>
          <w:szCs w:val="28"/>
          <w:lang w:val="en-CA"/>
        </w:rPr>
        <w:t xml:space="preserve">, </w:t>
      </w:r>
      <w:r w:rsidR="00644213">
        <w:rPr>
          <w:rFonts w:ascii="Arial" w:hAnsi="Arial" w:cs="Arial"/>
          <w:sz w:val="24"/>
          <w:szCs w:val="28"/>
          <w:lang w:val="en-CA"/>
        </w:rPr>
        <w:t>August</w:t>
      </w:r>
      <w:r>
        <w:rPr>
          <w:rFonts w:ascii="Arial" w:hAnsi="Arial" w:cs="Arial"/>
          <w:sz w:val="24"/>
          <w:szCs w:val="28"/>
          <w:lang w:val="en-CA"/>
        </w:rPr>
        <w:t xml:space="preserve"> </w:t>
      </w:r>
      <w:r w:rsidR="00644213">
        <w:rPr>
          <w:rFonts w:ascii="Arial" w:hAnsi="Arial" w:cs="Arial"/>
          <w:sz w:val="24"/>
          <w:szCs w:val="28"/>
          <w:lang w:val="en-CA"/>
        </w:rPr>
        <w:t>15</w:t>
      </w:r>
      <w:r w:rsidRPr="009B322E">
        <w:rPr>
          <w:rFonts w:ascii="Arial" w:hAnsi="Arial" w:cs="Arial"/>
          <w:sz w:val="24"/>
          <w:szCs w:val="28"/>
          <w:vertAlign w:val="superscript"/>
          <w:lang w:val="en-CA"/>
        </w:rPr>
        <w:t>th</w:t>
      </w:r>
      <w:r>
        <w:rPr>
          <w:rFonts w:ascii="Arial" w:hAnsi="Arial" w:cs="Arial"/>
          <w:sz w:val="24"/>
          <w:szCs w:val="28"/>
          <w:lang w:val="en-CA"/>
        </w:rPr>
        <w:t xml:space="preserve"> </w:t>
      </w:r>
      <w:r w:rsidR="00946E1F" w:rsidRPr="008953DE">
        <w:rPr>
          <w:rFonts w:ascii="Arial" w:hAnsi="Arial" w:cs="Arial"/>
          <w:sz w:val="24"/>
          <w:szCs w:val="28"/>
          <w:lang w:val="en-CA"/>
        </w:rPr>
        <w:t xml:space="preserve">– </w:t>
      </w:r>
      <w:r w:rsidR="00DA1E31">
        <w:rPr>
          <w:rFonts w:ascii="Arial" w:hAnsi="Arial" w:cs="Arial"/>
          <w:sz w:val="24"/>
          <w:szCs w:val="28"/>
          <w:lang w:val="en-CA"/>
        </w:rPr>
        <w:t>2</w:t>
      </w:r>
      <w:r w:rsidR="00171C2D">
        <w:rPr>
          <w:rFonts w:ascii="Arial" w:hAnsi="Arial" w:cs="Arial"/>
          <w:sz w:val="24"/>
          <w:szCs w:val="28"/>
          <w:lang w:val="en-CA"/>
        </w:rPr>
        <w:t>6</w:t>
      </w:r>
      <w:r w:rsidR="00363884" w:rsidRPr="00DA1E31">
        <w:rPr>
          <w:rFonts w:ascii="Arial" w:hAnsi="Arial" w:cs="Arial"/>
          <w:sz w:val="24"/>
          <w:szCs w:val="28"/>
          <w:vertAlign w:val="superscript"/>
          <w:lang w:val="en-CA"/>
        </w:rPr>
        <w:t>th</w:t>
      </w:r>
      <w:r w:rsidR="00363884">
        <w:rPr>
          <w:rFonts w:ascii="Arial" w:hAnsi="Arial" w:cs="Arial"/>
          <w:sz w:val="24"/>
          <w:szCs w:val="28"/>
          <w:lang w:val="en-CA"/>
        </w:rPr>
        <w:t>,</w:t>
      </w:r>
      <w:r w:rsidR="00347CC4" w:rsidRPr="008953DE">
        <w:rPr>
          <w:rFonts w:ascii="Arial" w:hAnsi="Arial" w:cs="Arial"/>
          <w:sz w:val="24"/>
          <w:szCs w:val="28"/>
          <w:lang w:val="en-CA"/>
        </w:rPr>
        <w:t xml:space="preserve"> 20</w:t>
      </w:r>
      <w:r w:rsidR="00AA35A3" w:rsidRPr="008953DE">
        <w:rPr>
          <w:rFonts w:ascii="Arial" w:hAnsi="Arial" w:cs="Arial"/>
          <w:sz w:val="24"/>
          <w:szCs w:val="28"/>
          <w:lang w:val="en-CA"/>
        </w:rPr>
        <w:t>2</w:t>
      </w:r>
      <w:r w:rsidR="00DA1E31">
        <w:rPr>
          <w:rFonts w:ascii="Arial" w:hAnsi="Arial" w:cs="Arial"/>
          <w:sz w:val="24"/>
          <w:szCs w:val="28"/>
          <w:lang w:val="en-CA"/>
        </w:rPr>
        <w:t>2</w:t>
      </w:r>
    </w:p>
    <w:p w14:paraId="14395BAA" w14:textId="0FC2C876" w:rsidR="00D80957" w:rsidRPr="00791CC8" w:rsidRDefault="00D80957" w:rsidP="0033186E">
      <w:pPr>
        <w:tabs>
          <w:tab w:val="left" w:pos="1985"/>
        </w:tabs>
        <w:spacing w:before="240" w:after="0"/>
        <w:jc w:val="both"/>
        <w:rPr>
          <w:rFonts w:ascii="Arial" w:hAnsi="Arial" w:cs="Arial"/>
          <w:bCs/>
          <w:sz w:val="22"/>
          <w:szCs w:val="22"/>
          <w:lang w:val="en-US"/>
        </w:rPr>
      </w:pPr>
      <w:r w:rsidRPr="00791CC8">
        <w:rPr>
          <w:rFonts w:ascii="Arial" w:hAnsi="Arial" w:cs="Arial"/>
          <w:b/>
          <w:sz w:val="22"/>
          <w:szCs w:val="22"/>
          <w:lang w:val="en-US"/>
        </w:rPr>
        <w:t>Agenda Item:</w:t>
      </w:r>
      <w:r w:rsidRPr="00791CC8">
        <w:rPr>
          <w:rFonts w:ascii="Arial" w:hAnsi="Arial" w:cs="Arial"/>
          <w:b/>
          <w:sz w:val="22"/>
          <w:szCs w:val="22"/>
          <w:lang w:val="en-US"/>
        </w:rPr>
        <w:tab/>
      </w:r>
      <w:r w:rsidR="00BA6FE6">
        <w:rPr>
          <w:rFonts w:ascii="Arial" w:hAnsi="Arial" w:cs="Arial"/>
          <w:sz w:val="22"/>
          <w:szCs w:val="22"/>
          <w:lang w:val="en-US"/>
        </w:rPr>
        <w:t>11</w:t>
      </w:r>
      <w:r w:rsidR="00BB40C3">
        <w:rPr>
          <w:rFonts w:ascii="Arial" w:hAnsi="Arial" w:cs="Arial"/>
          <w:sz w:val="22"/>
          <w:szCs w:val="22"/>
          <w:lang w:val="en-US"/>
        </w:rPr>
        <w:t>.</w:t>
      </w:r>
      <w:r w:rsidR="00BA6FE6">
        <w:rPr>
          <w:rFonts w:ascii="Arial" w:hAnsi="Arial" w:cs="Arial"/>
          <w:sz w:val="22"/>
          <w:szCs w:val="22"/>
          <w:lang w:val="en-US"/>
        </w:rPr>
        <w:t>16</w:t>
      </w:r>
      <w:r w:rsidR="00BB40C3">
        <w:rPr>
          <w:rFonts w:ascii="Arial" w:hAnsi="Arial" w:cs="Arial"/>
          <w:sz w:val="22"/>
          <w:szCs w:val="22"/>
          <w:lang w:val="en-US"/>
        </w:rPr>
        <w:t>.</w:t>
      </w:r>
      <w:r w:rsidR="007344B9">
        <w:rPr>
          <w:rFonts w:ascii="Arial" w:hAnsi="Arial" w:cs="Arial"/>
          <w:sz w:val="22"/>
          <w:szCs w:val="22"/>
          <w:lang w:val="en-US"/>
        </w:rPr>
        <w:t>2</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4AFC2F8C"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A6FE6">
        <w:rPr>
          <w:rFonts w:ascii="Arial" w:hAnsi="Arial" w:cs="Arial"/>
          <w:sz w:val="22"/>
          <w:szCs w:val="22"/>
          <w:lang w:val="en-CA"/>
        </w:rPr>
        <w:t>Discussion on</w:t>
      </w:r>
      <w:r w:rsidR="00DA1E31">
        <w:rPr>
          <w:rFonts w:ascii="Arial" w:hAnsi="Arial" w:cs="Arial"/>
          <w:sz w:val="22"/>
          <w:szCs w:val="22"/>
          <w:lang w:val="en-CA"/>
        </w:rPr>
        <w:t xml:space="preserve"> the </w:t>
      </w:r>
      <w:r w:rsidR="00BA6FE6">
        <w:rPr>
          <w:rFonts w:ascii="Arial" w:hAnsi="Arial" w:cs="Arial"/>
          <w:sz w:val="22"/>
          <w:szCs w:val="22"/>
          <w:lang w:val="en-CA"/>
        </w:rPr>
        <w:t xml:space="preserve">study of improvement on FR2 </w:t>
      </w:r>
      <w:proofErr w:type="spellStart"/>
      <w:r w:rsidR="00BA6FE6">
        <w:rPr>
          <w:rFonts w:ascii="Arial" w:hAnsi="Arial" w:cs="Arial"/>
          <w:sz w:val="22"/>
          <w:szCs w:val="22"/>
          <w:lang w:val="en-CA"/>
        </w:rPr>
        <w:t>Scell</w:t>
      </w:r>
      <w:proofErr w:type="spellEnd"/>
      <w:r w:rsidR="00BA6FE6">
        <w:rPr>
          <w:rFonts w:ascii="Arial" w:hAnsi="Arial" w:cs="Arial"/>
          <w:sz w:val="22"/>
          <w:szCs w:val="22"/>
          <w:lang w:val="en-CA"/>
        </w:rPr>
        <w:t>/SCG setup/resume</w:t>
      </w:r>
      <w:r w:rsidR="004A7BE1">
        <w:rPr>
          <w:rFonts w:ascii="Arial" w:hAnsi="Arial" w:cs="Arial"/>
          <w:sz w:val="22"/>
          <w:szCs w:val="22"/>
          <w:lang w:val="en-CA"/>
        </w:rPr>
        <w:tab/>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40351528" w14:textId="62873478" w:rsidR="003F4946" w:rsidRPr="005E6DDB" w:rsidRDefault="003F4946" w:rsidP="00142C2E">
      <w:pPr>
        <w:rPr>
          <w:sz w:val="22"/>
        </w:rPr>
      </w:pPr>
      <w:r w:rsidRPr="00EC31A7">
        <w:rPr>
          <w:sz w:val="22"/>
          <w:lang w:val="en-CA"/>
        </w:rPr>
        <w:t xml:space="preserve">Work on </w:t>
      </w:r>
      <w:r w:rsidR="00BA6FE6">
        <w:rPr>
          <w:sz w:val="22"/>
          <w:lang w:val="en-CA"/>
        </w:rPr>
        <w:t>study item</w:t>
      </w:r>
      <w:r w:rsidR="00076A91">
        <w:rPr>
          <w:sz w:val="22"/>
          <w:lang w:val="en-CA"/>
        </w:rPr>
        <w:t xml:space="preserve"> of improvement on FR2 </w:t>
      </w:r>
      <w:proofErr w:type="spellStart"/>
      <w:r w:rsidR="00076A91">
        <w:rPr>
          <w:sz w:val="22"/>
          <w:lang w:val="en-CA"/>
        </w:rPr>
        <w:t>Scell</w:t>
      </w:r>
      <w:proofErr w:type="spellEnd"/>
      <w:r w:rsidR="00076A91">
        <w:rPr>
          <w:sz w:val="22"/>
          <w:lang w:val="en-CA"/>
        </w:rPr>
        <w:t>/SCG</w:t>
      </w:r>
      <w:r w:rsidR="003F4C67">
        <w:rPr>
          <w:sz w:val="22"/>
          <w:lang w:val="en-CA"/>
        </w:rPr>
        <w:t xml:space="preserve"> </w:t>
      </w:r>
      <w:r w:rsidR="00787F6B">
        <w:rPr>
          <w:sz w:val="22"/>
          <w:lang w:val="en-CA"/>
        </w:rPr>
        <w:t xml:space="preserve">setup/resume within </w:t>
      </w:r>
      <w:r w:rsidR="003F4C67">
        <w:rPr>
          <w:sz w:val="22"/>
          <w:lang w:val="en-CA"/>
        </w:rPr>
        <w:t>Rel-</w:t>
      </w:r>
      <w:r w:rsidR="003A284D">
        <w:rPr>
          <w:sz w:val="22"/>
          <w:lang w:val="en-CA"/>
        </w:rPr>
        <w:t>18 time</w:t>
      </w:r>
      <w:r w:rsidR="003F4C67">
        <w:rPr>
          <w:sz w:val="22"/>
          <w:lang w:val="en-CA"/>
        </w:rPr>
        <w:t>frame</w:t>
      </w:r>
      <w:r w:rsidR="00787F6B">
        <w:rPr>
          <w:sz w:val="22"/>
          <w:lang w:val="en-CA"/>
        </w:rPr>
        <w:t xml:space="preserve">. In </w:t>
      </w:r>
      <w:r>
        <w:rPr>
          <w:sz w:val="22"/>
          <w:lang w:val="en-CA"/>
        </w:rPr>
        <w:t xml:space="preserve">this contribution we are providing our views </w:t>
      </w:r>
      <w:r w:rsidR="007355AB">
        <w:rPr>
          <w:sz w:val="22"/>
          <w:lang w:val="en-CA"/>
        </w:rPr>
        <w:t xml:space="preserve">on motivation of the study, </w:t>
      </w:r>
      <w:r w:rsidR="0098575E">
        <w:rPr>
          <w:sz w:val="22"/>
          <w:lang w:val="en-CA"/>
        </w:rPr>
        <w:t>study scope,</w:t>
      </w:r>
      <w:r w:rsidR="001E0F1E">
        <w:rPr>
          <w:sz w:val="22"/>
          <w:lang w:val="en-CA"/>
        </w:rPr>
        <w:t xml:space="preserve"> other RAN group input baseline</w:t>
      </w:r>
      <w:r w:rsidR="004D4B6A">
        <w:rPr>
          <w:sz w:val="22"/>
          <w:lang w:val="en-CA"/>
        </w:rPr>
        <w:t xml:space="preserve">, expected study outcome as well as action </w:t>
      </w:r>
      <w:r w:rsidR="003A284D">
        <w:rPr>
          <w:sz w:val="22"/>
          <w:lang w:val="en-CA"/>
        </w:rPr>
        <w:t>to move forward</w:t>
      </w:r>
      <w:r>
        <w:rPr>
          <w:sz w:val="22"/>
          <w:lang w:val="en-CA"/>
        </w:rPr>
        <w:t>.</w:t>
      </w:r>
    </w:p>
    <w:p w14:paraId="6003F8E0" w14:textId="54F2C441" w:rsidR="00A15BE6" w:rsidRDefault="00515947" w:rsidP="0052582B">
      <w:pPr>
        <w:pStyle w:val="Heading1"/>
        <w:ind w:left="431" w:hanging="431"/>
        <w:rPr>
          <w:szCs w:val="36"/>
          <w:lang w:val="en-CA"/>
        </w:rPr>
      </w:pPr>
      <w:r>
        <w:rPr>
          <w:szCs w:val="36"/>
          <w:lang w:val="en-CA"/>
        </w:rPr>
        <w:t>Discussion</w:t>
      </w:r>
    </w:p>
    <w:p w14:paraId="005FD68C" w14:textId="37A4FB8B" w:rsidR="003F4946" w:rsidRPr="009D0F57" w:rsidRDefault="009D0F57" w:rsidP="003F4946">
      <w:pPr>
        <w:rPr>
          <w:b/>
          <w:bCs/>
          <w:sz w:val="22"/>
          <w:u w:val="single"/>
          <w:lang w:val="en-CA"/>
        </w:rPr>
      </w:pPr>
      <w:r w:rsidRPr="009D0F57">
        <w:rPr>
          <w:b/>
          <w:bCs/>
          <w:sz w:val="22"/>
          <w:u w:val="single"/>
          <w:lang w:val="en-CA"/>
        </w:rPr>
        <w:t>Subtopic</w:t>
      </w:r>
      <w:r>
        <w:rPr>
          <w:b/>
          <w:bCs/>
          <w:sz w:val="22"/>
          <w:u w:val="single"/>
          <w:lang w:val="en-CA"/>
        </w:rPr>
        <w:t xml:space="preserve"> #</w:t>
      </w:r>
      <w:r w:rsidRPr="009D0F57">
        <w:rPr>
          <w:b/>
          <w:bCs/>
          <w:sz w:val="22"/>
          <w:u w:val="single"/>
          <w:lang w:val="en-CA"/>
        </w:rPr>
        <w:t xml:space="preserve"> </w:t>
      </w:r>
      <w:proofErr w:type="gramStart"/>
      <w:r w:rsidRPr="009D0F57">
        <w:rPr>
          <w:b/>
          <w:bCs/>
          <w:sz w:val="22"/>
          <w:u w:val="single"/>
          <w:lang w:val="en-CA"/>
        </w:rPr>
        <w:t>1 :</w:t>
      </w:r>
      <w:proofErr w:type="gramEnd"/>
      <w:r w:rsidRPr="009D0F57">
        <w:rPr>
          <w:b/>
          <w:bCs/>
          <w:sz w:val="22"/>
          <w:u w:val="single"/>
          <w:lang w:val="en-CA"/>
        </w:rPr>
        <w:t xml:space="preserve"> </w:t>
      </w:r>
      <w:r w:rsidR="007355AB">
        <w:rPr>
          <w:b/>
          <w:bCs/>
          <w:sz w:val="22"/>
          <w:u w:val="single"/>
          <w:lang w:val="en-CA"/>
        </w:rPr>
        <w:t>Study scope</w:t>
      </w:r>
      <w:r w:rsidR="00F64244">
        <w:rPr>
          <w:b/>
          <w:bCs/>
          <w:sz w:val="22"/>
          <w:u w:val="single"/>
          <w:lang w:val="en-CA"/>
        </w:rPr>
        <w:t xml:space="preserve"> from </w:t>
      </w:r>
      <w:r w:rsidR="00A216E0">
        <w:rPr>
          <w:b/>
          <w:bCs/>
          <w:sz w:val="22"/>
          <w:u w:val="single"/>
          <w:lang w:val="en-CA"/>
        </w:rPr>
        <w:t>RAN4 requirements aspect</w:t>
      </w:r>
    </w:p>
    <w:tbl>
      <w:tblPr>
        <w:tblStyle w:val="TableGrid"/>
        <w:tblW w:w="9716" w:type="dxa"/>
        <w:tblLook w:val="04A0" w:firstRow="1" w:lastRow="0" w:firstColumn="1" w:lastColumn="0" w:noHBand="0" w:noVBand="1"/>
      </w:tblPr>
      <w:tblGrid>
        <w:gridCol w:w="9716"/>
      </w:tblGrid>
      <w:tr w:rsidR="0017307E" w14:paraId="0720B6AD" w14:textId="77777777" w:rsidTr="00000F95">
        <w:trPr>
          <w:trHeight w:val="1456"/>
        </w:trPr>
        <w:tc>
          <w:tcPr>
            <w:tcW w:w="9716"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01B9E7DF" w14:textId="0B2D2FEC" w:rsidR="008D0D57" w:rsidRPr="00651822" w:rsidRDefault="008D0D57" w:rsidP="008D0D57">
            <w:pPr>
              <w:pStyle w:val="NormalWeb"/>
              <w:spacing w:before="0" w:beforeAutospacing="0" w:after="0" w:afterAutospacing="0"/>
              <w:ind w:left="360"/>
              <w:rPr>
                <w:rStyle w:val="Emphasis"/>
                <w:i w:val="0"/>
                <w:sz w:val="20"/>
                <w:szCs w:val="20"/>
              </w:rPr>
            </w:pPr>
            <w:r>
              <w:rPr>
                <w:rStyle w:val="Emphasis"/>
                <w:i w:val="0"/>
                <w:sz w:val="20"/>
                <w:szCs w:val="20"/>
              </w:rPr>
              <w:t xml:space="preserve">Objective </w:t>
            </w:r>
            <w:r w:rsidR="00D27840">
              <w:rPr>
                <w:rStyle w:val="Emphasis"/>
                <w:i w:val="0"/>
                <w:sz w:val="20"/>
                <w:szCs w:val="20"/>
              </w:rPr>
              <w:t>7:</w:t>
            </w:r>
            <w:r>
              <w:rPr>
                <w:rStyle w:val="Emphasis"/>
                <w:i w:val="0"/>
                <w:sz w:val="20"/>
                <w:szCs w:val="20"/>
              </w:rPr>
              <w:t xml:space="preserve"> To s</w:t>
            </w:r>
            <w:r w:rsidRPr="00651822">
              <w:rPr>
                <w:rStyle w:val="Emphasis"/>
                <w:i w:val="0"/>
                <w:sz w:val="20"/>
                <w:szCs w:val="20"/>
              </w:rPr>
              <w:t>tudy the following</w:t>
            </w:r>
            <w:r>
              <w:rPr>
                <w:rStyle w:val="Emphasis"/>
                <w:i w:val="0"/>
                <w:sz w:val="20"/>
                <w:szCs w:val="20"/>
              </w:rPr>
              <w:t>, with completion targeted by RAN#98 meeting</w:t>
            </w:r>
            <w:r w:rsidRPr="00651822">
              <w:rPr>
                <w:rStyle w:val="Emphasis"/>
                <w:i w:val="0"/>
                <w:sz w:val="20"/>
                <w:szCs w:val="20"/>
              </w:rPr>
              <w:t xml:space="preserve"> [RAN4]:</w:t>
            </w:r>
            <w:r w:rsidRPr="00016868">
              <w:rPr>
                <w:rStyle w:val="Emphasis"/>
                <w:iCs w:val="0"/>
                <w:sz w:val="20"/>
                <w:szCs w:val="20"/>
              </w:rPr>
              <w:t xml:space="preserve"> </w:t>
            </w:r>
            <w:r w:rsidR="00016868" w:rsidRPr="00016868">
              <w:rPr>
                <w:rStyle w:val="Emphasis"/>
                <w:iCs w:val="0"/>
                <w:sz w:val="20"/>
                <w:szCs w:val="20"/>
              </w:rPr>
              <w:t>[</w:t>
            </w:r>
            <w:r w:rsidR="00F64244" w:rsidRPr="00016868">
              <w:rPr>
                <w:rStyle w:val="Emphasis"/>
                <w:iCs w:val="0"/>
                <w:sz w:val="20"/>
                <w:szCs w:val="20"/>
              </w:rPr>
              <w:t>RP-2</w:t>
            </w:r>
            <w:r w:rsidR="00CC1865">
              <w:rPr>
                <w:rStyle w:val="Emphasis"/>
                <w:iCs w:val="0"/>
                <w:sz w:val="20"/>
                <w:szCs w:val="20"/>
              </w:rPr>
              <w:t>21799</w:t>
            </w:r>
            <w:r w:rsidR="00016868" w:rsidRPr="00016868">
              <w:rPr>
                <w:rStyle w:val="Emphasis"/>
                <w:iCs w:val="0"/>
                <w:sz w:val="20"/>
                <w:szCs w:val="20"/>
              </w:rPr>
              <w:t>]</w:t>
            </w:r>
          </w:p>
          <w:p w14:paraId="5401079D" w14:textId="77777777" w:rsidR="008D0D57" w:rsidRPr="00651822" w:rsidRDefault="008D0D57" w:rsidP="008D0D57">
            <w:pPr>
              <w:pStyle w:val="NormalWeb"/>
              <w:numPr>
                <w:ilvl w:val="0"/>
                <w:numId w:val="17"/>
              </w:numPr>
              <w:spacing w:before="0" w:beforeAutospacing="0" w:after="0" w:afterAutospacing="0"/>
              <w:ind w:left="1140" w:hanging="420"/>
              <w:rPr>
                <w:rStyle w:val="Emphasis"/>
                <w:i w:val="0"/>
                <w:sz w:val="20"/>
                <w:szCs w:val="20"/>
              </w:rPr>
            </w:pPr>
            <w:r w:rsidRPr="00651822">
              <w:rPr>
                <w:sz w:val="20"/>
                <w:szCs w:val="20"/>
              </w:rPr>
              <w:t xml:space="preserve">The </w:t>
            </w:r>
            <w:r w:rsidRPr="00651822">
              <w:rPr>
                <w:rStyle w:val="Emphasis"/>
                <w:i w:val="0"/>
                <w:sz w:val="20"/>
                <w:szCs w:val="20"/>
              </w:rPr>
              <w:t xml:space="preserve">impact of FR2 RRM mobility measurement acquisition and reporting on FR2 </w:t>
            </w:r>
            <w:proofErr w:type="spellStart"/>
            <w:r w:rsidRPr="00651822">
              <w:rPr>
                <w:rStyle w:val="Emphasis"/>
                <w:i w:val="0"/>
                <w:sz w:val="20"/>
                <w:szCs w:val="20"/>
              </w:rPr>
              <w:t>SCell</w:t>
            </w:r>
            <w:proofErr w:type="spellEnd"/>
            <w:r w:rsidRPr="00651822">
              <w:rPr>
                <w:rStyle w:val="Emphasis"/>
                <w:i w:val="0"/>
                <w:sz w:val="20"/>
                <w:szCs w:val="20"/>
              </w:rPr>
              <w:t xml:space="preserve">/SCG setup/resume delay for a UE connecting from idle/inactive mode. </w:t>
            </w:r>
          </w:p>
          <w:p w14:paraId="468DF551" w14:textId="77777777" w:rsidR="008D0D57" w:rsidRPr="00651822" w:rsidRDefault="008D0D57" w:rsidP="008D0D57">
            <w:pPr>
              <w:pStyle w:val="NormalWeb"/>
              <w:numPr>
                <w:ilvl w:val="0"/>
                <w:numId w:val="17"/>
              </w:numPr>
              <w:spacing w:before="0" w:beforeAutospacing="0" w:after="0" w:afterAutospacing="0"/>
              <w:ind w:left="1140" w:hanging="420"/>
              <w:rPr>
                <w:rStyle w:val="Emphasis"/>
                <w:i w:val="0"/>
                <w:iCs w:val="0"/>
                <w:sz w:val="20"/>
                <w:szCs w:val="20"/>
              </w:rPr>
            </w:pPr>
            <w:r w:rsidRPr="00651822">
              <w:rPr>
                <w:rStyle w:val="Emphasis"/>
                <w:i w:val="0"/>
                <w:sz w:val="20"/>
                <w:szCs w:val="20"/>
              </w:rPr>
              <w:t xml:space="preserve">The level of feasible improvement in FR2 </w:t>
            </w:r>
            <w:proofErr w:type="spellStart"/>
            <w:r w:rsidRPr="00651822">
              <w:rPr>
                <w:rStyle w:val="Emphasis"/>
                <w:i w:val="0"/>
                <w:sz w:val="20"/>
                <w:szCs w:val="20"/>
              </w:rPr>
              <w:t>SCell</w:t>
            </w:r>
            <w:proofErr w:type="spellEnd"/>
            <w:r w:rsidRPr="00651822">
              <w:rPr>
                <w:rStyle w:val="Emphasis"/>
                <w:i w:val="0"/>
                <w:sz w:val="20"/>
                <w:szCs w:val="20"/>
              </w:rPr>
              <w:t>/SCG setup delay from defining new UE measurement procedures and RRM core requirements, and whether additional information from the network would help the UE to perform those measurements effectively. The following sequence of events should be assumed.</w:t>
            </w:r>
          </w:p>
          <w:p w14:paraId="4F0908C1" w14:textId="77777777" w:rsidR="008D0D57" w:rsidRPr="00651822" w:rsidRDefault="008D0D57" w:rsidP="008D0D57">
            <w:pPr>
              <w:pStyle w:val="NormalWeb"/>
              <w:numPr>
                <w:ilvl w:val="2"/>
                <w:numId w:val="16"/>
              </w:numPr>
              <w:spacing w:before="0" w:beforeAutospacing="0" w:after="0" w:afterAutospacing="0"/>
              <w:rPr>
                <w:sz w:val="20"/>
                <w:szCs w:val="20"/>
              </w:rPr>
            </w:pPr>
            <w:r w:rsidRPr="00651822">
              <w:rPr>
                <w:rStyle w:val="Emphasis"/>
                <w:i w:val="0"/>
                <w:sz w:val="20"/>
                <w:szCs w:val="20"/>
              </w:rPr>
              <w:t>The UE initiates and performs improved measurements when it requests RRC connection setup/resume.</w:t>
            </w:r>
          </w:p>
          <w:p w14:paraId="5C4CBDF8" w14:textId="5F44DC6E" w:rsidR="00F8741F" w:rsidRPr="00000F95" w:rsidRDefault="008D0D57" w:rsidP="00C96E04">
            <w:pPr>
              <w:pStyle w:val="NormalWeb"/>
              <w:numPr>
                <w:ilvl w:val="2"/>
                <w:numId w:val="16"/>
              </w:numPr>
              <w:spacing w:before="0" w:beforeAutospacing="0" w:after="0" w:afterAutospacing="0"/>
              <w:rPr>
                <w:rFonts w:asciiTheme="minorHAnsi" w:hAnsiTheme="minorHAnsi" w:cstheme="minorHAnsi"/>
              </w:rPr>
            </w:pPr>
            <w:r w:rsidRPr="00651822">
              <w:rPr>
                <w:rStyle w:val="Emphasis"/>
                <w:i w:val="0"/>
                <w:sz w:val="20"/>
                <w:szCs w:val="20"/>
              </w:rPr>
              <w:t xml:space="preserve">After acquiring those improved measurements, the UE subsequently reports those measurements to the network to support </w:t>
            </w:r>
            <w:proofErr w:type="spellStart"/>
            <w:r w:rsidRPr="00651822">
              <w:rPr>
                <w:rStyle w:val="Emphasis"/>
                <w:i w:val="0"/>
                <w:sz w:val="20"/>
                <w:szCs w:val="20"/>
              </w:rPr>
              <w:t>SCell</w:t>
            </w:r>
            <w:proofErr w:type="spellEnd"/>
            <w:r w:rsidRPr="00651822">
              <w:rPr>
                <w:rStyle w:val="Emphasis"/>
                <w:i w:val="0"/>
                <w:sz w:val="20"/>
                <w:szCs w:val="20"/>
              </w:rPr>
              <w:t>/SCG setup.</w:t>
            </w:r>
          </w:p>
        </w:tc>
      </w:tr>
    </w:tbl>
    <w:p w14:paraId="659C3C27" w14:textId="4F253D76" w:rsidR="0025636B" w:rsidRPr="00EC5AEE" w:rsidRDefault="00DE6AED" w:rsidP="009B1097">
      <w:pPr>
        <w:spacing w:before="240" w:after="0"/>
        <w:rPr>
          <w:sz w:val="22"/>
          <w:szCs w:val="22"/>
          <w:lang w:val="en-US"/>
        </w:rPr>
      </w:pPr>
      <w:r w:rsidRPr="00EC5AEE">
        <w:rPr>
          <w:sz w:val="22"/>
          <w:szCs w:val="22"/>
          <w:lang w:val="en-US"/>
        </w:rPr>
        <w:t xml:space="preserve">The </w:t>
      </w:r>
      <w:r w:rsidR="00F2579C" w:rsidRPr="00EC5AEE">
        <w:rPr>
          <w:sz w:val="22"/>
          <w:szCs w:val="22"/>
          <w:lang w:val="en-US"/>
        </w:rPr>
        <w:t>study aiming for understanding the impact of the FR2 RRM mobility measurement acquisition and reporting f</w:t>
      </w:r>
      <w:r w:rsidR="009D4831" w:rsidRPr="00EC5AEE">
        <w:rPr>
          <w:sz w:val="22"/>
          <w:szCs w:val="22"/>
          <w:lang w:val="en-US"/>
        </w:rPr>
        <w:t xml:space="preserve">or </w:t>
      </w:r>
      <w:proofErr w:type="spellStart"/>
      <w:r w:rsidR="009D4831" w:rsidRPr="00EC5AEE">
        <w:rPr>
          <w:sz w:val="22"/>
          <w:szCs w:val="22"/>
          <w:lang w:val="en-US"/>
        </w:rPr>
        <w:t>Scell</w:t>
      </w:r>
      <w:proofErr w:type="spellEnd"/>
      <w:r w:rsidR="009D4831" w:rsidRPr="00EC5AEE">
        <w:rPr>
          <w:sz w:val="22"/>
          <w:szCs w:val="22"/>
          <w:lang w:val="en-US"/>
        </w:rPr>
        <w:t>/SCG setup/resume delay for a UE connection from idle/inactive mode.</w:t>
      </w:r>
    </w:p>
    <w:p w14:paraId="62B3B288" w14:textId="129AF793" w:rsidR="009D4831" w:rsidRPr="00EC5AEE" w:rsidRDefault="00BE18BF" w:rsidP="009B1097">
      <w:pPr>
        <w:spacing w:before="240" w:after="0"/>
        <w:rPr>
          <w:sz w:val="22"/>
          <w:szCs w:val="22"/>
          <w:lang w:val="en-US"/>
        </w:rPr>
      </w:pPr>
      <w:r w:rsidRPr="00EC5AEE">
        <w:rPr>
          <w:sz w:val="22"/>
          <w:szCs w:val="22"/>
          <w:lang w:val="en-US"/>
        </w:rPr>
        <w:t>Observation #1</w:t>
      </w:r>
    </w:p>
    <w:p w14:paraId="5E186EC2" w14:textId="3A24B1DC" w:rsidR="00BE18BF" w:rsidRPr="00EC5AEE" w:rsidRDefault="00BE18BF" w:rsidP="009B1097">
      <w:pPr>
        <w:spacing w:before="240" w:after="0"/>
        <w:rPr>
          <w:sz w:val="22"/>
          <w:szCs w:val="22"/>
          <w:lang w:val="en-US"/>
        </w:rPr>
      </w:pPr>
      <w:r w:rsidRPr="00EC5AEE">
        <w:rPr>
          <w:sz w:val="22"/>
          <w:szCs w:val="22"/>
          <w:lang w:val="en-US"/>
        </w:rPr>
        <w:t xml:space="preserve">With current busty traffic, the statistics </w:t>
      </w:r>
      <w:r w:rsidR="00EC5AEE" w:rsidRPr="00EC5AEE">
        <w:rPr>
          <w:sz w:val="22"/>
          <w:szCs w:val="22"/>
          <w:lang w:val="en-US"/>
        </w:rPr>
        <w:t xml:space="preserve">that </w:t>
      </w:r>
      <w:r w:rsidRPr="00EC5AEE">
        <w:rPr>
          <w:sz w:val="22"/>
          <w:szCs w:val="22"/>
          <w:lang w:val="en-US"/>
        </w:rPr>
        <w:t>have</w:t>
      </w:r>
      <w:r w:rsidR="00EC5AEE" w:rsidRPr="00EC5AEE">
        <w:rPr>
          <w:sz w:val="22"/>
          <w:szCs w:val="22"/>
          <w:lang w:val="en-US"/>
        </w:rPr>
        <w:t xml:space="preserve"> been</w:t>
      </w:r>
      <w:r w:rsidRPr="00EC5AEE">
        <w:rPr>
          <w:sz w:val="22"/>
          <w:szCs w:val="22"/>
          <w:lang w:val="en-US"/>
        </w:rPr>
        <w:t xml:space="preserve"> gather</w:t>
      </w:r>
      <w:r w:rsidR="00EC5AEE" w:rsidRPr="00EC5AEE">
        <w:rPr>
          <w:sz w:val="22"/>
          <w:szCs w:val="22"/>
          <w:lang w:val="en-US"/>
        </w:rPr>
        <w:t xml:space="preserve">ed </w:t>
      </w:r>
      <w:r w:rsidRPr="00EC5AEE">
        <w:rPr>
          <w:sz w:val="22"/>
          <w:szCs w:val="22"/>
          <w:lang w:val="en-US"/>
        </w:rPr>
        <w:t xml:space="preserve">from </w:t>
      </w:r>
      <w:r w:rsidR="00EC5AEE" w:rsidRPr="00EC5AEE">
        <w:rPr>
          <w:sz w:val="22"/>
          <w:szCs w:val="22"/>
          <w:lang w:val="en-US"/>
        </w:rPr>
        <w:t xml:space="preserve">major operator’s real </w:t>
      </w:r>
      <w:r w:rsidRPr="00EC5AEE">
        <w:rPr>
          <w:sz w:val="22"/>
          <w:szCs w:val="22"/>
          <w:lang w:val="en-US"/>
        </w:rPr>
        <w:t>network measurement</w:t>
      </w:r>
      <w:r w:rsidR="00C75D0C">
        <w:rPr>
          <w:sz w:val="22"/>
          <w:szCs w:val="22"/>
          <w:lang w:val="en-US"/>
        </w:rPr>
        <w:t xml:space="preserve"> of the </w:t>
      </w:r>
      <w:proofErr w:type="spellStart"/>
      <w:r w:rsidR="00C75D0C">
        <w:rPr>
          <w:sz w:val="22"/>
          <w:szCs w:val="22"/>
          <w:lang w:val="en-US"/>
        </w:rPr>
        <w:t>cdf</w:t>
      </w:r>
      <w:proofErr w:type="spellEnd"/>
      <w:r w:rsidR="00C75D0C">
        <w:rPr>
          <w:sz w:val="22"/>
          <w:szCs w:val="22"/>
          <w:lang w:val="en-US"/>
        </w:rPr>
        <w:t xml:space="preserve"> of idle intervals</w:t>
      </w:r>
      <w:r w:rsidR="00EC5AEE" w:rsidRPr="00EC5AEE">
        <w:rPr>
          <w:sz w:val="22"/>
          <w:szCs w:val="22"/>
          <w:lang w:val="en-US"/>
        </w:rPr>
        <w:t>, we have seen certain trend:</w:t>
      </w:r>
    </w:p>
    <w:p w14:paraId="551D0F31" w14:textId="6E07A33F" w:rsidR="00EC5AEE" w:rsidRDefault="00F23C54" w:rsidP="00EC5AEE">
      <w:pPr>
        <w:pStyle w:val="ListParagraph"/>
        <w:numPr>
          <w:ilvl w:val="0"/>
          <w:numId w:val="18"/>
        </w:numPr>
        <w:spacing w:before="240" w:after="0"/>
        <w:rPr>
          <w:sz w:val="22"/>
          <w:szCs w:val="22"/>
          <w:lang w:val="en-US"/>
        </w:rPr>
      </w:pPr>
      <w:r>
        <w:rPr>
          <w:sz w:val="22"/>
          <w:szCs w:val="22"/>
          <w:lang w:val="en-US"/>
        </w:rPr>
        <w:t xml:space="preserve">50% of the UE stays in idle </w:t>
      </w:r>
      <w:r w:rsidR="00053392">
        <w:rPr>
          <w:sz w:val="22"/>
          <w:szCs w:val="22"/>
          <w:lang w:val="en-US"/>
        </w:rPr>
        <w:t>for</w:t>
      </w:r>
      <w:r>
        <w:rPr>
          <w:sz w:val="22"/>
          <w:szCs w:val="22"/>
          <w:lang w:val="en-US"/>
        </w:rPr>
        <w:t xml:space="preserve"> around 25-</w:t>
      </w:r>
      <w:r w:rsidR="00053392">
        <w:rPr>
          <w:sz w:val="22"/>
          <w:szCs w:val="22"/>
          <w:lang w:val="en-US"/>
        </w:rPr>
        <w:t>30s</w:t>
      </w:r>
    </w:p>
    <w:p w14:paraId="589582BF" w14:textId="4C874F46" w:rsidR="00486403" w:rsidRDefault="00053392" w:rsidP="00EC5AEE">
      <w:pPr>
        <w:pStyle w:val="ListParagraph"/>
        <w:numPr>
          <w:ilvl w:val="0"/>
          <w:numId w:val="18"/>
        </w:numPr>
        <w:spacing w:before="240" w:after="0"/>
        <w:rPr>
          <w:sz w:val="22"/>
          <w:szCs w:val="22"/>
          <w:lang w:val="en-US"/>
        </w:rPr>
      </w:pPr>
      <w:r>
        <w:rPr>
          <w:sz w:val="22"/>
          <w:szCs w:val="22"/>
          <w:lang w:val="en-US"/>
        </w:rPr>
        <w:t xml:space="preserve">Over </w:t>
      </w:r>
      <w:r w:rsidR="0031740C">
        <w:rPr>
          <w:sz w:val="22"/>
          <w:szCs w:val="22"/>
          <w:lang w:val="en-US"/>
        </w:rPr>
        <w:t>8</w:t>
      </w:r>
      <w:r>
        <w:rPr>
          <w:sz w:val="22"/>
          <w:szCs w:val="22"/>
          <w:lang w:val="en-US"/>
        </w:rPr>
        <w:t xml:space="preserve">0% of the UE stays in idle for </w:t>
      </w:r>
      <w:r w:rsidR="00486403">
        <w:rPr>
          <w:sz w:val="22"/>
          <w:szCs w:val="22"/>
          <w:lang w:val="en-US"/>
        </w:rPr>
        <w:t>less than 100s</w:t>
      </w:r>
    </w:p>
    <w:p w14:paraId="73FDA09A" w14:textId="77777777" w:rsidR="0031740C" w:rsidRDefault="0031740C" w:rsidP="00486403">
      <w:pPr>
        <w:spacing w:before="240" w:after="0"/>
        <w:rPr>
          <w:sz w:val="22"/>
          <w:szCs w:val="22"/>
          <w:lang w:val="en-US"/>
        </w:rPr>
      </w:pPr>
      <w:r>
        <w:rPr>
          <w:sz w:val="22"/>
          <w:szCs w:val="22"/>
          <w:lang w:val="en-US"/>
        </w:rPr>
        <w:t>Observation #2</w:t>
      </w:r>
    </w:p>
    <w:p w14:paraId="2DC30A8E" w14:textId="069139D4" w:rsidR="001A7416" w:rsidRDefault="0031740C" w:rsidP="00486403">
      <w:pPr>
        <w:spacing w:before="240" w:after="0"/>
        <w:rPr>
          <w:sz w:val="22"/>
          <w:szCs w:val="22"/>
          <w:lang w:val="en-US"/>
        </w:rPr>
      </w:pPr>
      <w:r>
        <w:rPr>
          <w:sz w:val="22"/>
          <w:szCs w:val="22"/>
          <w:lang w:val="en-US"/>
        </w:rPr>
        <w:t xml:space="preserve">With current RAN4 specification for minimum requirement on IDLE mode </w:t>
      </w:r>
      <w:r w:rsidR="001A7416">
        <w:rPr>
          <w:sz w:val="22"/>
          <w:szCs w:val="22"/>
          <w:lang w:val="en-US"/>
        </w:rPr>
        <w:t>TS38.133 clause</w:t>
      </w:r>
      <w:r w:rsidR="00DB4BE9">
        <w:rPr>
          <w:sz w:val="22"/>
          <w:szCs w:val="22"/>
          <w:lang w:val="en-US"/>
        </w:rPr>
        <w:t xml:space="preserve"> 4.2.2.3</w:t>
      </w:r>
    </w:p>
    <w:p w14:paraId="1E14F7A8" w14:textId="5F81B129" w:rsidR="00053392" w:rsidRDefault="001A7416" w:rsidP="00486403">
      <w:pPr>
        <w:spacing w:before="240" w:after="0"/>
        <w:rPr>
          <w:sz w:val="22"/>
          <w:szCs w:val="22"/>
          <w:lang w:val="en-US"/>
        </w:rPr>
      </w:pPr>
      <w:r w:rsidRPr="001A7416">
        <w:rPr>
          <w:noProof/>
          <w:sz w:val="22"/>
          <w:szCs w:val="22"/>
        </w:rPr>
        <w:drawing>
          <wp:inline distT="0" distB="0" distL="0" distR="0" wp14:anchorId="6E2EBB6C" wp14:editId="0B1C3194">
            <wp:extent cx="6120765" cy="1769110"/>
            <wp:effectExtent l="0" t="0" r="0" b="2540"/>
            <wp:docPr id="5" name="Picture 4">
              <a:extLst xmlns:a="http://schemas.openxmlformats.org/drawingml/2006/main">
                <a:ext uri="{FF2B5EF4-FFF2-40B4-BE49-F238E27FC236}">
                  <a16:creationId xmlns:a16="http://schemas.microsoft.com/office/drawing/2014/main" id="{940A615D-B08E-4A21-9573-E2E5654A77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940A615D-B08E-4A21-9573-E2E5654A77AE}"/>
                        </a:ext>
                      </a:extLst>
                    </pic:cNvPr>
                    <pic:cNvPicPr>
                      <a:picLocks noChangeAspect="1"/>
                    </pic:cNvPicPr>
                  </pic:nvPicPr>
                  <pic:blipFill>
                    <a:blip r:embed="rId11"/>
                    <a:stretch>
                      <a:fillRect/>
                    </a:stretch>
                  </pic:blipFill>
                  <pic:spPr>
                    <a:xfrm>
                      <a:off x="0" y="0"/>
                      <a:ext cx="6120765" cy="1769110"/>
                    </a:xfrm>
                    <a:prstGeom prst="rect">
                      <a:avLst/>
                    </a:prstGeom>
                  </pic:spPr>
                </pic:pic>
              </a:graphicData>
            </a:graphic>
          </wp:inline>
        </w:drawing>
      </w:r>
      <w:r w:rsidR="00053392" w:rsidRPr="00486403">
        <w:rPr>
          <w:sz w:val="22"/>
          <w:szCs w:val="22"/>
          <w:lang w:val="en-US"/>
        </w:rPr>
        <w:t xml:space="preserve"> </w:t>
      </w:r>
    </w:p>
    <w:p w14:paraId="20FDB08E" w14:textId="1667EEAD" w:rsidR="00DB4BE9" w:rsidRDefault="00E80BF3" w:rsidP="00E37981">
      <w:pPr>
        <w:spacing w:before="240" w:after="0"/>
        <w:rPr>
          <w:b/>
          <w:bCs/>
          <w:sz w:val="22"/>
          <w:szCs w:val="22"/>
        </w:rPr>
      </w:pPr>
      <w:r>
        <w:rPr>
          <w:sz w:val="22"/>
          <w:szCs w:val="22"/>
          <w:lang w:val="en-US"/>
        </w:rPr>
        <w:lastRenderedPageBreak/>
        <w:t xml:space="preserve">For UE in idle/inactive mode </w:t>
      </w:r>
      <w:r w:rsidR="00C2252B">
        <w:rPr>
          <w:sz w:val="22"/>
          <w:szCs w:val="22"/>
          <w:lang w:val="en-US"/>
        </w:rPr>
        <w:t xml:space="preserve">in FR2 for UE to finish 1 carrier inter-frequency measurement it will take up to </w:t>
      </w:r>
      <w:r w:rsidR="00E37981" w:rsidRPr="00E37981">
        <w:rPr>
          <w:sz w:val="22"/>
          <w:szCs w:val="22"/>
        </w:rPr>
        <w:t xml:space="preserve">DRX cycle * (36 x N1 x </w:t>
      </w:r>
      <w:r w:rsidR="00A91CE0" w:rsidRPr="00E37981">
        <w:rPr>
          <w:sz w:val="22"/>
          <w:szCs w:val="22"/>
        </w:rPr>
        <w:t>1.5) +</w:t>
      </w:r>
      <w:r w:rsidR="00E37981" w:rsidRPr="00E37981">
        <w:rPr>
          <w:sz w:val="22"/>
          <w:szCs w:val="22"/>
        </w:rPr>
        <w:t xml:space="preserve"> (4 x N1 x 1.5) = 320*40*8*1,5= </w:t>
      </w:r>
      <w:r w:rsidR="00E37981" w:rsidRPr="00E37981">
        <w:rPr>
          <w:b/>
          <w:bCs/>
          <w:sz w:val="22"/>
          <w:szCs w:val="22"/>
        </w:rPr>
        <w:t>153600ms = 153,6 s ~ 2.5 minutes</w:t>
      </w:r>
      <w:r w:rsidR="00E37981">
        <w:rPr>
          <w:b/>
          <w:bCs/>
          <w:sz w:val="22"/>
          <w:szCs w:val="22"/>
        </w:rPr>
        <w:t>.</w:t>
      </w:r>
    </w:p>
    <w:p w14:paraId="0D585050" w14:textId="04F244E9" w:rsidR="00E37981" w:rsidRPr="00E37981" w:rsidRDefault="00E37981" w:rsidP="00E37981">
      <w:pPr>
        <w:spacing w:before="240" w:after="0"/>
        <w:rPr>
          <w:sz w:val="22"/>
          <w:szCs w:val="22"/>
        </w:rPr>
      </w:pPr>
      <w:r w:rsidRPr="00E37981">
        <w:rPr>
          <w:sz w:val="22"/>
          <w:szCs w:val="22"/>
        </w:rPr>
        <w:t xml:space="preserve">As we notice that this FR2 measurement time can be very </w:t>
      </w:r>
      <w:r w:rsidR="00A91CE0" w:rsidRPr="00E37981">
        <w:rPr>
          <w:sz w:val="22"/>
          <w:szCs w:val="22"/>
        </w:rPr>
        <w:t>long,</w:t>
      </w:r>
      <w:r w:rsidRPr="00E37981">
        <w:rPr>
          <w:sz w:val="22"/>
          <w:szCs w:val="22"/>
        </w:rPr>
        <w:t xml:space="preserve"> and it scales linearly with the number of the carriers.</w:t>
      </w:r>
    </w:p>
    <w:p w14:paraId="7B9D346C" w14:textId="20B59552" w:rsidR="00E37981" w:rsidRDefault="0036220E" w:rsidP="00E37981">
      <w:pPr>
        <w:spacing w:before="240" w:after="0"/>
        <w:rPr>
          <w:sz w:val="22"/>
          <w:szCs w:val="22"/>
          <w:lang w:val="en-US"/>
        </w:rPr>
      </w:pPr>
      <w:r>
        <w:rPr>
          <w:sz w:val="22"/>
          <w:szCs w:val="22"/>
          <w:lang w:val="en-US"/>
        </w:rPr>
        <w:t xml:space="preserve">As in comparing the measurement time with the statistic gathered from </w:t>
      </w:r>
      <w:r w:rsidR="00A91CE0">
        <w:rPr>
          <w:sz w:val="22"/>
          <w:szCs w:val="22"/>
          <w:lang w:val="en-US"/>
        </w:rPr>
        <w:t xml:space="preserve">observation #1, basically the UE can not finish this Idle mode measurement in most of the scenario during Early measurement </w:t>
      </w:r>
      <w:r w:rsidR="008B7C73">
        <w:rPr>
          <w:sz w:val="22"/>
          <w:szCs w:val="22"/>
          <w:lang w:val="en-US"/>
        </w:rPr>
        <w:t>report being configured.</w:t>
      </w:r>
    </w:p>
    <w:p w14:paraId="6334C4FF" w14:textId="50630F2B" w:rsidR="008B7C73" w:rsidRPr="00E37981" w:rsidRDefault="008B7C73" w:rsidP="00E37981">
      <w:pPr>
        <w:spacing w:before="240" w:after="0"/>
        <w:rPr>
          <w:sz w:val="22"/>
          <w:szCs w:val="22"/>
          <w:lang w:val="en-US"/>
        </w:rPr>
      </w:pPr>
      <w:r>
        <w:rPr>
          <w:sz w:val="22"/>
          <w:szCs w:val="22"/>
          <w:lang w:val="en-US"/>
        </w:rPr>
        <w:t>With current measurement requirements, it is not feasible for the network to use early measurement</w:t>
      </w:r>
      <w:r w:rsidR="0075090B">
        <w:rPr>
          <w:sz w:val="22"/>
          <w:szCs w:val="22"/>
          <w:lang w:val="en-US"/>
        </w:rPr>
        <w:t xml:space="preserve"> as input</w:t>
      </w:r>
      <w:r>
        <w:rPr>
          <w:sz w:val="22"/>
          <w:szCs w:val="22"/>
          <w:lang w:val="en-US"/>
        </w:rPr>
        <w:t xml:space="preserve"> for setup </w:t>
      </w:r>
      <w:proofErr w:type="spellStart"/>
      <w:r>
        <w:rPr>
          <w:sz w:val="22"/>
          <w:szCs w:val="22"/>
          <w:lang w:val="en-US"/>
        </w:rPr>
        <w:t>Scell</w:t>
      </w:r>
      <w:proofErr w:type="spellEnd"/>
      <w:r>
        <w:rPr>
          <w:sz w:val="22"/>
          <w:szCs w:val="22"/>
          <w:lang w:val="en-US"/>
        </w:rPr>
        <w:t xml:space="preserve"> or SCG</w:t>
      </w:r>
      <w:r w:rsidR="0075090B">
        <w:rPr>
          <w:sz w:val="22"/>
          <w:szCs w:val="22"/>
          <w:lang w:val="en-US"/>
        </w:rPr>
        <w:t>.</w:t>
      </w:r>
    </w:p>
    <w:p w14:paraId="1C1733EF" w14:textId="555E5B40" w:rsidR="00654E68" w:rsidRDefault="00654E68" w:rsidP="00EC3E6A">
      <w:pPr>
        <w:spacing w:before="240" w:after="0"/>
        <w:ind w:left="1134" w:hanging="1134"/>
        <w:rPr>
          <w:b/>
          <w:bCs/>
          <w:color w:val="365F91" w:themeColor="accent1" w:themeShade="BF"/>
          <w:sz w:val="22"/>
          <w:szCs w:val="22"/>
          <w:lang w:val="en-US"/>
        </w:rPr>
      </w:pPr>
      <w:r w:rsidRPr="00EC5AEE">
        <w:rPr>
          <w:b/>
          <w:bCs/>
          <w:color w:val="365F91" w:themeColor="accent1" w:themeShade="BF"/>
          <w:sz w:val="22"/>
          <w:szCs w:val="22"/>
          <w:lang w:val="en-US"/>
        </w:rPr>
        <w:t xml:space="preserve">Proposal 1: </w:t>
      </w:r>
      <w:r w:rsidR="00EC3E6A" w:rsidRPr="00EC5AEE">
        <w:rPr>
          <w:b/>
          <w:bCs/>
          <w:color w:val="365F91" w:themeColor="accent1" w:themeShade="BF"/>
          <w:sz w:val="22"/>
          <w:szCs w:val="22"/>
          <w:lang w:val="en-US"/>
        </w:rPr>
        <w:tab/>
      </w:r>
      <w:r w:rsidRPr="00EC5AEE">
        <w:rPr>
          <w:color w:val="365F91" w:themeColor="accent1" w:themeShade="BF"/>
          <w:sz w:val="22"/>
          <w:szCs w:val="22"/>
          <w:lang w:val="en-US"/>
        </w:rPr>
        <w:t xml:space="preserve">RAN4 shall </w:t>
      </w:r>
      <w:r w:rsidR="0052523A">
        <w:rPr>
          <w:color w:val="365F91" w:themeColor="accent1" w:themeShade="BF"/>
          <w:sz w:val="22"/>
          <w:szCs w:val="22"/>
          <w:lang w:val="en-US"/>
        </w:rPr>
        <w:t>study the potential</w:t>
      </w:r>
      <w:r w:rsidRPr="00EC5AEE">
        <w:rPr>
          <w:color w:val="365F91" w:themeColor="accent1" w:themeShade="BF"/>
          <w:sz w:val="22"/>
          <w:szCs w:val="22"/>
          <w:lang w:val="en-US"/>
        </w:rPr>
        <w:t xml:space="preserve"> </w:t>
      </w:r>
      <w:r w:rsidR="00A216E0">
        <w:rPr>
          <w:color w:val="365F91" w:themeColor="accent1" w:themeShade="BF"/>
          <w:sz w:val="22"/>
          <w:szCs w:val="22"/>
          <w:lang w:val="en-US"/>
        </w:rPr>
        <w:t xml:space="preserve">FR2 </w:t>
      </w:r>
      <w:r w:rsidR="00BA27BD">
        <w:rPr>
          <w:color w:val="365F91" w:themeColor="accent1" w:themeShade="BF"/>
          <w:sz w:val="22"/>
          <w:szCs w:val="22"/>
          <w:lang w:val="en-US"/>
        </w:rPr>
        <w:t xml:space="preserve">measurement </w:t>
      </w:r>
      <w:r w:rsidRPr="009D3C15">
        <w:rPr>
          <w:color w:val="365F91" w:themeColor="accent1" w:themeShade="BF"/>
          <w:sz w:val="22"/>
          <w:szCs w:val="22"/>
          <w:lang w:val="en-US"/>
        </w:rPr>
        <w:t>requirements</w:t>
      </w:r>
      <w:r w:rsidR="0052523A">
        <w:rPr>
          <w:color w:val="365F91" w:themeColor="accent1" w:themeShade="BF"/>
          <w:sz w:val="22"/>
          <w:szCs w:val="22"/>
          <w:lang w:val="en-US"/>
        </w:rPr>
        <w:t xml:space="preserve"> enhancement</w:t>
      </w:r>
      <w:r w:rsidRPr="009D3C15">
        <w:rPr>
          <w:color w:val="365F91" w:themeColor="accent1" w:themeShade="BF"/>
          <w:sz w:val="22"/>
          <w:szCs w:val="22"/>
          <w:lang w:val="en-US"/>
        </w:rPr>
        <w:t xml:space="preserve"> based on</w:t>
      </w:r>
      <w:r w:rsidR="00BA27BD">
        <w:rPr>
          <w:color w:val="365F91" w:themeColor="accent1" w:themeShade="BF"/>
          <w:sz w:val="22"/>
          <w:szCs w:val="22"/>
          <w:lang w:val="en-US"/>
        </w:rPr>
        <w:t xml:space="preserve"> current Early </w:t>
      </w:r>
      <w:r w:rsidR="00A216E0">
        <w:rPr>
          <w:color w:val="365F91" w:themeColor="accent1" w:themeShade="BF"/>
          <w:sz w:val="22"/>
          <w:szCs w:val="22"/>
          <w:lang w:val="en-US"/>
        </w:rPr>
        <w:t>Measurement Procedure defined in Rel-16</w:t>
      </w:r>
      <w:r w:rsidRPr="009D3C15">
        <w:rPr>
          <w:b/>
          <w:bCs/>
          <w:color w:val="365F91" w:themeColor="accent1" w:themeShade="BF"/>
          <w:sz w:val="22"/>
          <w:szCs w:val="22"/>
          <w:lang w:val="en-US"/>
        </w:rPr>
        <w:t>.</w:t>
      </w:r>
    </w:p>
    <w:p w14:paraId="135057E7" w14:textId="77777777" w:rsidR="0080429C" w:rsidRDefault="0080429C" w:rsidP="009A220B">
      <w:pPr>
        <w:rPr>
          <w:b/>
          <w:bCs/>
          <w:sz w:val="22"/>
          <w:u w:val="single"/>
          <w:lang w:val="en-CA"/>
        </w:rPr>
      </w:pPr>
    </w:p>
    <w:p w14:paraId="2C0EB7CB" w14:textId="68EDA108" w:rsidR="00A216E0" w:rsidRPr="009D0F57" w:rsidRDefault="009A220B" w:rsidP="00A216E0">
      <w:pPr>
        <w:rPr>
          <w:b/>
          <w:bCs/>
          <w:sz w:val="22"/>
          <w:u w:val="single"/>
          <w:lang w:val="en-CA"/>
        </w:rPr>
      </w:pPr>
      <w:r w:rsidRPr="009D0F57">
        <w:rPr>
          <w:b/>
          <w:bCs/>
          <w:sz w:val="22"/>
          <w:u w:val="single"/>
          <w:lang w:val="en-CA"/>
        </w:rPr>
        <w:t>Subtopic</w:t>
      </w:r>
      <w:r>
        <w:rPr>
          <w:b/>
          <w:bCs/>
          <w:sz w:val="22"/>
          <w:u w:val="single"/>
          <w:lang w:val="en-CA"/>
        </w:rPr>
        <w:t xml:space="preserve"> #</w:t>
      </w:r>
      <w:r w:rsidRPr="009D0F57">
        <w:rPr>
          <w:b/>
          <w:bCs/>
          <w:sz w:val="22"/>
          <w:u w:val="single"/>
          <w:lang w:val="en-CA"/>
        </w:rPr>
        <w:t xml:space="preserve"> </w:t>
      </w:r>
      <w:r>
        <w:rPr>
          <w:b/>
          <w:bCs/>
          <w:sz w:val="22"/>
          <w:u w:val="single"/>
          <w:lang w:val="en-CA"/>
        </w:rPr>
        <w:t>2</w:t>
      </w:r>
      <w:r w:rsidRPr="009D0F57">
        <w:rPr>
          <w:b/>
          <w:bCs/>
          <w:sz w:val="22"/>
          <w:u w:val="single"/>
          <w:lang w:val="en-CA"/>
        </w:rPr>
        <w:t xml:space="preserve"> </w:t>
      </w:r>
      <w:r w:rsidR="00A216E0">
        <w:rPr>
          <w:b/>
          <w:bCs/>
          <w:sz w:val="22"/>
          <w:u w:val="single"/>
          <w:lang w:val="en-CA"/>
        </w:rPr>
        <w:t>Study scope from RAN</w:t>
      </w:r>
      <w:r w:rsidR="004C2A1F">
        <w:rPr>
          <w:b/>
          <w:bCs/>
          <w:sz w:val="22"/>
          <w:u w:val="single"/>
          <w:lang w:val="en-CA"/>
        </w:rPr>
        <w:t>2 signalling and procedure</w:t>
      </w:r>
      <w:r w:rsidR="00A216E0">
        <w:rPr>
          <w:b/>
          <w:bCs/>
          <w:sz w:val="22"/>
          <w:u w:val="single"/>
          <w:lang w:val="en-CA"/>
        </w:rPr>
        <w:t xml:space="preserve"> aspect</w:t>
      </w:r>
    </w:p>
    <w:p w14:paraId="70B33BFD" w14:textId="170467FD" w:rsidR="00C7526B" w:rsidRDefault="00C7526B" w:rsidP="002638CE">
      <w:pPr>
        <w:rPr>
          <w:sz w:val="22"/>
          <w:szCs w:val="22"/>
          <w:lang w:val="en-US"/>
        </w:rPr>
      </w:pPr>
      <w:r>
        <w:rPr>
          <w:sz w:val="22"/>
          <w:szCs w:val="22"/>
          <w:lang w:val="en-US"/>
        </w:rPr>
        <w:t xml:space="preserve">From legacy Rel-16 early measurement procedure, the measurement was </w:t>
      </w:r>
      <w:r w:rsidR="00520528">
        <w:rPr>
          <w:sz w:val="22"/>
          <w:szCs w:val="22"/>
          <w:lang w:val="en-US"/>
        </w:rPr>
        <w:t xml:space="preserve">indicated with a timer T331 running. </w:t>
      </w:r>
    </w:p>
    <w:p w14:paraId="1F161221" w14:textId="7BFA9500" w:rsidR="00520528" w:rsidRDefault="00520528" w:rsidP="002638CE">
      <w:pPr>
        <w:rPr>
          <w:sz w:val="22"/>
          <w:szCs w:val="22"/>
          <w:lang w:val="en-US"/>
        </w:rPr>
      </w:pPr>
      <w:r>
        <w:rPr>
          <w:sz w:val="22"/>
          <w:szCs w:val="22"/>
          <w:lang w:val="en-US"/>
        </w:rPr>
        <w:t>Observation #1 The value range of the T331 can vary from 10s to 5mins.</w:t>
      </w:r>
    </w:p>
    <w:p w14:paraId="573329E5" w14:textId="5B7C9109" w:rsidR="00520528" w:rsidRDefault="00520528" w:rsidP="002638CE">
      <w:pPr>
        <w:rPr>
          <w:sz w:val="22"/>
          <w:szCs w:val="22"/>
          <w:lang w:val="en-US"/>
        </w:rPr>
      </w:pPr>
      <w:r>
        <w:rPr>
          <w:sz w:val="22"/>
          <w:szCs w:val="22"/>
          <w:lang w:val="en-US"/>
        </w:rPr>
        <w:t>As we can seen from previous observation the time for UE to finish the measurement based on the requirement, it will take up to 2.5mins.</w:t>
      </w:r>
    </w:p>
    <w:p w14:paraId="54D4F996" w14:textId="4E4927ED" w:rsidR="001A2024" w:rsidRDefault="001A2024" w:rsidP="002638CE">
      <w:pPr>
        <w:rPr>
          <w:sz w:val="22"/>
          <w:szCs w:val="22"/>
          <w:lang w:val="en-US"/>
        </w:rPr>
      </w:pPr>
      <w:r>
        <w:rPr>
          <w:sz w:val="22"/>
          <w:szCs w:val="22"/>
          <w:lang w:val="en-US"/>
        </w:rPr>
        <w:t xml:space="preserve">This will result in unclear UE behavior when the timer </w:t>
      </w:r>
      <w:r w:rsidR="003D65D8">
        <w:rPr>
          <w:sz w:val="22"/>
          <w:szCs w:val="22"/>
          <w:lang w:val="en-US"/>
        </w:rPr>
        <w:t>configured finished while measurement is not finished yet</w:t>
      </w:r>
      <w:r w:rsidR="00B40A0F">
        <w:rPr>
          <w:sz w:val="22"/>
          <w:szCs w:val="22"/>
          <w:lang w:val="en-US"/>
        </w:rPr>
        <w:t xml:space="preserve">. </w:t>
      </w:r>
      <w:r w:rsidR="00E1209D">
        <w:rPr>
          <w:sz w:val="22"/>
          <w:szCs w:val="22"/>
          <w:lang w:val="en-US"/>
        </w:rPr>
        <w:t xml:space="preserve">From network point of view, this can cause issues to make decisions about using the measurement results. </w:t>
      </w:r>
      <w:r w:rsidR="00B40A0F">
        <w:rPr>
          <w:sz w:val="22"/>
          <w:szCs w:val="22"/>
          <w:lang w:val="en-US"/>
        </w:rPr>
        <w:t>As can be seen from</w:t>
      </w:r>
      <w:r w:rsidR="009C3369">
        <w:rPr>
          <w:sz w:val="22"/>
          <w:szCs w:val="22"/>
          <w:lang w:val="en-US"/>
        </w:rPr>
        <w:t xml:space="preserve"> scenarios 1 and 2 in</w:t>
      </w:r>
      <w:r w:rsidR="00B40A0F">
        <w:rPr>
          <w:sz w:val="22"/>
          <w:szCs w:val="22"/>
          <w:lang w:val="en-US"/>
        </w:rPr>
        <w:t xml:space="preserve"> below figure1 and figure 2.</w:t>
      </w:r>
    </w:p>
    <w:p w14:paraId="5F9DA75E" w14:textId="3015C5D0" w:rsidR="00B40A0F" w:rsidRDefault="0036482B" w:rsidP="00E1209D">
      <w:pPr>
        <w:jc w:val="center"/>
        <w:rPr>
          <w:sz w:val="22"/>
          <w:szCs w:val="22"/>
          <w:lang w:val="en-US"/>
        </w:rPr>
      </w:pPr>
      <w:r>
        <w:rPr>
          <w:noProof/>
          <w:sz w:val="22"/>
          <w:szCs w:val="22"/>
          <w:lang w:val="en-US"/>
        </w:rPr>
        <w:drawing>
          <wp:inline distT="0" distB="0" distL="0" distR="0" wp14:anchorId="2AF7F7AD" wp14:editId="49D1EC80">
            <wp:extent cx="4754686" cy="3738033"/>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3319" cy="3744820"/>
                    </a:xfrm>
                    <a:prstGeom prst="rect">
                      <a:avLst/>
                    </a:prstGeom>
                    <a:noFill/>
                  </pic:spPr>
                </pic:pic>
              </a:graphicData>
            </a:graphic>
          </wp:inline>
        </w:drawing>
      </w:r>
    </w:p>
    <w:p w14:paraId="35057577" w14:textId="5E2A874B" w:rsidR="00B40A0F" w:rsidRDefault="0071269D" w:rsidP="00E1209D">
      <w:pPr>
        <w:jc w:val="center"/>
        <w:rPr>
          <w:sz w:val="22"/>
          <w:szCs w:val="22"/>
          <w:lang w:val="en-US"/>
        </w:rPr>
      </w:pPr>
      <w:r>
        <w:rPr>
          <w:noProof/>
          <w:sz w:val="22"/>
          <w:szCs w:val="22"/>
          <w:lang w:val="en-US"/>
        </w:rPr>
        <w:lastRenderedPageBreak/>
        <w:drawing>
          <wp:inline distT="0" distB="0" distL="0" distR="0" wp14:anchorId="2DAA4C08" wp14:editId="7B37B4EA">
            <wp:extent cx="4206755" cy="3280833"/>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12677" cy="3285452"/>
                    </a:xfrm>
                    <a:prstGeom prst="rect">
                      <a:avLst/>
                    </a:prstGeom>
                    <a:noFill/>
                  </pic:spPr>
                </pic:pic>
              </a:graphicData>
            </a:graphic>
          </wp:inline>
        </w:drawing>
      </w:r>
    </w:p>
    <w:p w14:paraId="796D74A3" w14:textId="7F3D3FBA" w:rsidR="00000F95" w:rsidRDefault="007D2EA0" w:rsidP="002638CE">
      <w:pPr>
        <w:rPr>
          <w:sz w:val="24"/>
          <w:szCs w:val="24"/>
          <w:lang w:val="en-US"/>
        </w:rPr>
      </w:pPr>
      <w:r>
        <w:rPr>
          <w:sz w:val="24"/>
          <w:szCs w:val="24"/>
          <w:lang w:val="en-US"/>
        </w:rPr>
        <w:t xml:space="preserve">To study whether </w:t>
      </w:r>
      <w:r w:rsidR="00C7526B" w:rsidRPr="00EB6E34">
        <w:rPr>
          <w:rStyle w:val="Emphasis"/>
          <w:i w:val="0"/>
          <w:sz w:val="22"/>
          <w:szCs w:val="22"/>
        </w:rPr>
        <w:t>defining new UE measurement procedures and RRM core requirements, and whether additional information from the network would help the UE to perform those measurements effectively</w:t>
      </w:r>
      <w:r w:rsidR="001A2024" w:rsidRPr="00EB6E34">
        <w:rPr>
          <w:rStyle w:val="Emphasis"/>
          <w:i w:val="0"/>
          <w:sz w:val="22"/>
          <w:szCs w:val="22"/>
        </w:rPr>
        <w:t xml:space="preserve"> was also part of the work item description.</w:t>
      </w:r>
      <w:r w:rsidR="00052475" w:rsidRPr="00EB6E34">
        <w:rPr>
          <w:sz w:val="24"/>
          <w:szCs w:val="24"/>
          <w:lang w:val="en-US"/>
        </w:rPr>
        <w:t xml:space="preserve"> </w:t>
      </w:r>
    </w:p>
    <w:p w14:paraId="22F93332" w14:textId="5D89BA34" w:rsidR="00EB6E34" w:rsidRDefault="00EB6E34" w:rsidP="002638CE">
      <w:pPr>
        <w:rPr>
          <w:sz w:val="24"/>
          <w:szCs w:val="24"/>
          <w:lang w:val="en-US"/>
        </w:rPr>
      </w:pPr>
      <w:r>
        <w:rPr>
          <w:sz w:val="24"/>
          <w:szCs w:val="24"/>
          <w:lang w:val="en-US"/>
        </w:rPr>
        <w:t>Also considering the Idle/Inactive mode measurement power saving aspect, the more UE measures during this state, the more power UE will consume which typically this should not be the usual situation in Idle/Inactive.</w:t>
      </w:r>
    </w:p>
    <w:p w14:paraId="07B93C6E" w14:textId="5D9D2B3D" w:rsidR="00E1209D" w:rsidRDefault="00E1209D" w:rsidP="00E1209D">
      <w:pPr>
        <w:spacing w:before="240" w:after="0"/>
        <w:ind w:left="1134" w:hanging="1134"/>
        <w:rPr>
          <w:b/>
          <w:bCs/>
          <w:color w:val="365F91" w:themeColor="accent1" w:themeShade="BF"/>
          <w:sz w:val="22"/>
          <w:szCs w:val="22"/>
          <w:lang w:val="en-US"/>
        </w:rPr>
      </w:pPr>
      <w:r w:rsidRPr="00EC5AEE">
        <w:rPr>
          <w:b/>
          <w:bCs/>
          <w:color w:val="365F91" w:themeColor="accent1" w:themeShade="BF"/>
          <w:sz w:val="22"/>
          <w:szCs w:val="22"/>
          <w:lang w:val="en-US"/>
        </w:rPr>
        <w:t xml:space="preserve">Proposal </w:t>
      </w:r>
      <w:r>
        <w:rPr>
          <w:b/>
          <w:bCs/>
          <w:color w:val="365F91" w:themeColor="accent1" w:themeShade="BF"/>
          <w:sz w:val="22"/>
          <w:szCs w:val="22"/>
          <w:lang w:val="en-US"/>
        </w:rPr>
        <w:t>2</w:t>
      </w:r>
      <w:r w:rsidRPr="00EC5AEE">
        <w:rPr>
          <w:b/>
          <w:bCs/>
          <w:color w:val="365F91" w:themeColor="accent1" w:themeShade="BF"/>
          <w:sz w:val="22"/>
          <w:szCs w:val="22"/>
          <w:lang w:val="en-US"/>
        </w:rPr>
        <w:t xml:space="preserve">: </w:t>
      </w:r>
      <w:r w:rsidRPr="00EC5AEE">
        <w:rPr>
          <w:b/>
          <w:bCs/>
          <w:color w:val="365F91" w:themeColor="accent1" w:themeShade="BF"/>
          <w:sz w:val="22"/>
          <w:szCs w:val="22"/>
          <w:lang w:val="en-US"/>
        </w:rPr>
        <w:tab/>
      </w:r>
      <w:r w:rsidRPr="00EC5AEE">
        <w:rPr>
          <w:color w:val="365F91" w:themeColor="accent1" w:themeShade="BF"/>
          <w:sz w:val="22"/>
          <w:szCs w:val="22"/>
          <w:lang w:val="en-US"/>
        </w:rPr>
        <w:t xml:space="preserve">RAN4 shall </w:t>
      </w:r>
      <w:r>
        <w:rPr>
          <w:color w:val="365F91" w:themeColor="accent1" w:themeShade="BF"/>
          <w:sz w:val="22"/>
          <w:szCs w:val="22"/>
          <w:lang w:val="en-US"/>
        </w:rPr>
        <w:t>study the potential</w:t>
      </w:r>
      <w:r w:rsidRPr="00EC5AEE">
        <w:rPr>
          <w:color w:val="365F91" w:themeColor="accent1" w:themeShade="BF"/>
          <w:sz w:val="22"/>
          <w:szCs w:val="22"/>
          <w:lang w:val="en-US"/>
        </w:rPr>
        <w:t xml:space="preserve"> </w:t>
      </w:r>
      <w:r>
        <w:rPr>
          <w:color w:val="365F91" w:themeColor="accent1" w:themeShade="BF"/>
          <w:sz w:val="22"/>
          <w:szCs w:val="22"/>
          <w:lang w:val="en-US"/>
        </w:rPr>
        <w:t>UE measurement enhancement that whether certain additional information or procedure can help UE to measure in a more effective way</w:t>
      </w:r>
      <w:r w:rsidRPr="009D3C15">
        <w:rPr>
          <w:b/>
          <w:bCs/>
          <w:color w:val="365F91" w:themeColor="accent1" w:themeShade="BF"/>
          <w:sz w:val="22"/>
          <w:szCs w:val="22"/>
          <w:lang w:val="en-US"/>
        </w:rPr>
        <w:t>.</w:t>
      </w:r>
    </w:p>
    <w:p w14:paraId="7190A756" w14:textId="7CAEE021" w:rsidR="00E1209D" w:rsidRPr="00DC6359" w:rsidRDefault="00E1209D" w:rsidP="00E1209D">
      <w:pPr>
        <w:spacing w:before="240" w:after="0"/>
        <w:ind w:left="1134" w:hanging="1134"/>
        <w:rPr>
          <w:color w:val="365F91" w:themeColor="accent1" w:themeShade="BF"/>
          <w:sz w:val="22"/>
          <w:szCs w:val="22"/>
          <w:lang w:val="en-US"/>
        </w:rPr>
      </w:pPr>
      <w:r>
        <w:rPr>
          <w:b/>
          <w:bCs/>
          <w:color w:val="365F91" w:themeColor="accent1" w:themeShade="BF"/>
          <w:sz w:val="22"/>
          <w:szCs w:val="22"/>
          <w:lang w:val="en-US"/>
        </w:rPr>
        <w:t xml:space="preserve">Proposal 3: </w:t>
      </w:r>
      <w:r w:rsidRPr="00DC6359">
        <w:rPr>
          <w:color w:val="365F91" w:themeColor="accent1" w:themeShade="BF"/>
          <w:sz w:val="22"/>
          <w:szCs w:val="22"/>
          <w:lang w:val="en-US"/>
        </w:rPr>
        <w:t>RAN4 shall also study what potential network</w:t>
      </w:r>
      <w:r w:rsidR="00DC6359">
        <w:rPr>
          <w:color w:val="365F91" w:themeColor="accent1" w:themeShade="BF"/>
          <w:sz w:val="22"/>
          <w:szCs w:val="22"/>
          <w:lang w:val="en-US"/>
        </w:rPr>
        <w:t xml:space="preserve">/UE procedure can clarify the UE behavior with respect to the T331 timer setup with the support potential from other RAN group </w:t>
      </w:r>
      <w:proofErr w:type="spellStart"/>
      <w:proofErr w:type="gramStart"/>
      <w:r w:rsidR="00DC6359">
        <w:rPr>
          <w:color w:val="365F91" w:themeColor="accent1" w:themeShade="BF"/>
          <w:sz w:val="22"/>
          <w:szCs w:val="22"/>
          <w:lang w:val="en-US"/>
        </w:rPr>
        <w:t>eg</w:t>
      </w:r>
      <w:proofErr w:type="spellEnd"/>
      <w:proofErr w:type="gramEnd"/>
      <w:r w:rsidR="00DC6359">
        <w:rPr>
          <w:color w:val="365F91" w:themeColor="accent1" w:themeShade="BF"/>
          <w:sz w:val="22"/>
          <w:szCs w:val="22"/>
          <w:lang w:val="en-US"/>
        </w:rPr>
        <w:t xml:space="preserve"> RAN2</w:t>
      </w:r>
    </w:p>
    <w:p w14:paraId="62534DB2" w14:textId="587DF059" w:rsidR="00D865DC" w:rsidRDefault="00D865DC" w:rsidP="00FB1365">
      <w:pPr>
        <w:pStyle w:val="Heading1"/>
        <w:ind w:left="431" w:hanging="431"/>
        <w:rPr>
          <w:szCs w:val="36"/>
          <w:lang w:val="en-CA"/>
        </w:rPr>
      </w:pPr>
      <w:r>
        <w:rPr>
          <w:szCs w:val="36"/>
          <w:lang w:val="en-CA"/>
        </w:rPr>
        <w:t>Summary and Conclusion</w:t>
      </w:r>
    </w:p>
    <w:p w14:paraId="277AF7F9" w14:textId="1202F106" w:rsidR="006540C8" w:rsidRPr="00C81DAC" w:rsidRDefault="00D1502B" w:rsidP="00C81DAC">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 xml:space="preserve">our views on </w:t>
      </w:r>
      <w:r w:rsidR="00460D40">
        <w:rPr>
          <w:sz w:val="22"/>
          <w:lang w:val="en-CA"/>
        </w:rPr>
        <w:t xml:space="preserve">FR2 </w:t>
      </w:r>
      <w:proofErr w:type="spellStart"/>
      <w:r w:rsidR="00460D40">
        <w:rPr>
          <w:sz w:val="22"/>
          <w:lang w:val="en-CA"/>
        </w:rPr>
        <w:t>scell</w:t>
      </w:r>
      <w:proofErr w:type="spellEnd"/>
      <w:r w:rsidR="00460D40">
        <w:rPr>
          <w:sz w:val="22"/>
          <w:lang w:val="en-CA"/>
        </w:rPr>
        <w:t>/SCG setup Resume enhancement</w:t>
      </w:r>
      <w:r w:rsidR="009D446B">
        <w:rPr>
          <w:sz w:val="22"/>
          <w:lang w:val="en-CA"/>
        </w:rPr>
        <w:t>. The following proposals are made:</w:t>
      </w:r>
    </w:p>
    <w:p w14:paraId="2B1E29DB" w14:textId="77777777" w:rsidR="00B840FE" w:rsidRDefault="00B840FE" w:rsidP="00B840FE">
      <w:pPr>
        <w:spacing w:before="240" w:after="0"/>
        <w:ind w:left="1134" w:hanging="1134"/>
        <w:rPr>
          <w:b/>
          <w:bCs/>
          <w:color w:val="365F91" w:themeColor="accent1" w:themeShade="BF"/>
          <w:sz w:val="22"/>
          <w:szCs w:val="22"/>
          <w:lang w:val="en-US"/>
        </w:rPr>
      </w:pPr>
      <w:r w:rsidRPr="00EC5AEE">
        <w:rPr>
          <w:b/>
          <w:bCs/>
          <w:color w:val="365F91" w:themeColor="accent1" w:themeShade="BF"/>
          <w:sz w:val="22"/>
          <w:szCs w:val="22"/>
          <w:lang w:val="en-US"/>
        </w:rPr>
        <w:t xml:space="preserve">Proposal 1: </w:t>
      </w:r>
      <w:r w:rsidRPr="00EC5AEE">
        <w:rPr>
          <w:b/>
          <w:bCs/>
          <w:color w:val="365F91" w:themeColor="accent1" w:themeShade="BF"/>
          <w:sz w:val="22"/>
          <w:szCs w:val="22"/>
          <w:lang w:val="en-US"/>
        </w:rPr>
        <w:tab/>
      </w:r>
      <w:r w:rsidRPr="00EC5AEE">
        <w:rPr>
          <w:color w:val="365F91" w:themeColor="accent1" w:themeShade="BF"/>
          <w:sz w:val="22"/>
          <w:szCs w:val="22"/>
          <w:lang w:val="en-US"/>
        </w:rPr>
        <w:t xml:space="preserve">RAN4 shall </w:t>
      </w:r>
      <w:r>
        <w:rPr>
          <w:color w:val="365F91" w:themeColor="accent1" w:themeShade="BF"/>
          <w:sz w:val="22"/>
          <w:szCs w:val="22"/>
          <w:lang w:val="en-US"/>
        </w:rPr>
        <w:t>study the potential</w:t>
      </w:r>
      <w:r w:rsidRPr="00EC5AEE">
        <w:rPr>
          <w:color w:val="365F91" w:themeColor="accent1" w:themeShade="BF"/>
          <w:sz w:val="22"/>
          <w:szCs w:val="22"/>
          <w:lang w:val="en-US"/>
        </w:rPr>
        <w:t xml:space="preserve"> </w:t>
      </w:r>
      <w:r>
        <w:rPr>
          <w:color w:val="365F91" w:themeColor="accent1" w:themeShade="BF"/>
          <w:sz w:val="22"/>
          <w:szCs w:val="22"/>
          <w:lang w:val="en-US"/>
        </w:rPr>
        <w:t xml:space="preserve">FR2 measurement </w:t>
      </w:r>
      <w:r w:rsidRPr="009D3C15">
        <w:rPr>
          <w:color w:val="365F91" w:themeColor="accent1" w:themeShade="BF"/>
          <w:sz w:val="22"/>
          <w:szCs w:val="22"/>
          <w:lang w:val="en-US"/>
        </w:rPr>
        <w:t>requirements</w:t>
      </w:r>
      <w:r>
        <w:rPr>
          <w:color w:val="365F91" w:themeColor="accent1" w:themeShade="BF"/>
          <w:sz w:val="22"/>
          <w:szCs w:val="22"/>
          <w:lang w:val="en-US"/>
        </w:rPr>
        <w:t xml:space="preserve"> enhancement</w:t>
      </w:r>
      <w:r w:rsidRPr="009D3C15">
        <w:rPr>
          <w:color w:val="365F91" w:themeColor="accent1" w:themeShade="BF"/>
          <w:sz w:val="22"/>
          <w:szCs w:val="22"/>
          <w:lang w:val="en-US"/>
        </w:rPr>
        <w:t xml:space="preserve"> based on</w:t>
      </w:r>
      <w:r>
        <w:rPr>
          <w:color w:val="365F91" w:themeColor="accent1" w:themeShade="BF"/>
          <w:sz w:val="22"/>
          <w:szCs w:val="22"/>
          <w:lang w:val="en-US"/>
        </w:rPr>
        <w:t xml:space="preserve"> current Early Measurement Procedure defined in Rel-16</w:t>
      </w:r>
      <w:r w:rsidRPr="009D3C15">
        <w:rPr>
          <w:b/>
          <w:bCs/>
          <w:color w:val="365F91" w:themeColor="accent1" w:themeShade="BF"/>
          <w:sz w:val="22"/>
          <w:szCs w:val="22"/>
          <w:lang w:val="en-US"/>
        </w:rPr>
        <w:t>.</w:t>
      </w:r>
    </w:p>
    <w:p w14:paraId="2AD780CE" w14:textId="77777777" w:rsidR="00B840FE" w:rsidRDefault="00B840FE" w:rsidP="00B840FE">
      <w:pPr>
        <w:spacing w:before="240" w:after="0"/>
        <w:ind w:left="1134" w:hanging="1134"/>
        <w:rPr>
          <w:b/>
          <w:bCs/>
          <w:color w:val="365F91" w:themeColor="accent1" w:themeShade="BF"/>
          <w:sz w:val="22"/>
          <w:szCs w:val="22"/>
          <w:lang w:val="en-US"/>
        </w:rPr>
      </w:pPr>
      <w:r w:rsidRPr="00EC5AEE">
        <w:rPr>
          <w:b/>
          <w:bCs/>
          <w:color w:val="365F91" w:themeColor="accent1" w:themeShade="BF"/>
          <w:sz w:val="22"/>
          <w:szCs w:val="22"/>
          <w:lang w:val="en-US"/>
        </w:rPr>
        <w:t xml:space="preserve">Proposal </w:t>
      </w:r>
      <w:r>
        <w:rPr>
          <w:b/>
          <w:bCs/>
          <w:color w:val="365F91" w:themeColor="accent1" w:themeShade="BF"/>
          <w:sz w:val="22"/>
          <w:szCs w:val="22"/>
          <w:lang w:val="en-US"/>
        </w:rPr>
        <w:t>2</w:t>
      </w:r>
      <w:r w:rsidRPr="00EC5AEE">
        <w:rPr>
          <w:b/>
          <w:bCs/>
          <w:color w:val="365F91" w:themeColor="accent1" w:themeShade="BF"/>
          <w:sz w:val="22"/>
          <w:szCs w:val="22"/>
          <w:lang w:val="en-US"/>
        </w:rPr>
        <w:t xml:space="preserve">: </w:t>
      </w:r>
      <w:r w:rsidRPr="00EC5AEE">
        <w:rPr>
          <w:b/>
          <w:bCs/>
          <w:color w:val="365F91" w:themeColor="accent1" w:themeShade="BF"/>
          <w:sz w:val="22"/>
          <w:szCs w:val="22"/>
          <w:lang w:val="en-US"/>
        </w:rPr>
        <w:tab/>
      </w:r>
      <w:r w:rsidRPr="00EC5AEE">
        <w:rPr>
          <w:color w:val="365F91" w:themeColor="accent1" w:themeShade="BF"/>
          <w:sz w:val="22"/>
          <w:szCs w:val="22"/>
          <w:lang w:val="en-US"/>
        </w:rPr>
        <w:t xml:space="preserve">RAN4 shall </w:t>
      </w:r>
      <w:r>
        <w:rPr>
          <w:color w:val="365F91" w:themeColor="accent1" w:themeShade="BF"/>
          <w:sz w:val="22"/>
          <w:szCs w:val="22"/>
          <w:lang w:val="en-US"/>
        </w:rPr>
        <w:t>study the potential</w:t>
      </w:r>
      <w:r w:rsidRPr="00EC5AEE">
        <w:rPr>
          <w:color w:val="365F91" w:themeColor="accent1" w:themeShade="BF"/>
          <w:sz w:val="22"/>
          <w:szCs w:val="22"/>
          <w:lang w:val="en-US"/>
        </w:rPr>
        <w:t xml:space="preserve"> </w:t>
      </w:r>
      <w:r>
        <w:rPr>
          <w:color w:val="365F91" w:themeColor="accent1" w:themeShade="BF"/>
          <w:sz w:val="22"/>
          <w:szCs w:val="22"/>
          <w:lang w:val="en-US"/>
        </w:rPr>
        <w:t>UE measurement enhancement that whether certain additional information or procedure can help UE to measure in a more effective way</w:t>
      </w:r>
      <w:r w:rsidRPr="009D3C15">
        <w:rPr>
          <w:b/>
          <w:bCs/>
          <w:color w:val="365F91" w:themeColor="accent1" w:themeShade="BF"/>
          <w:sz w:val="22"/>
          <w:szCs w:val="22"/>
          <w:lang w:val="en-US"/>
        </w:rPr>
        <w:t>.</w:t>
      </w:r>
    </w:p>
    <w:p w14:paraId="2875244C" w14:textId="77777777" w:rsidR="00B840FE" w:rsidRPr="00DC6359" w:rsidRDefault="00B840FE" w:rsidP="00B840FE">
      <w:pPr>
        <w:spacing w:before="240" w:after="0"/>
        <w:ind w:left="1134" w:hanging="1134"/>
        <w:rPr>
          <w:color w:val="365F91" w:themeColor="accent1" w:themeShade="BF"/>
          <w:sz w:val="22"/>
          <w:szCs w:val="22"/>
          <w:lang w:val="en-US"/>
        </w:rPr>
      </w:pPr>
      <w:r>
        <w:rPr>
          <w:b/>
          <w:bCs/>
          <w:color w:val="365F91" w:themeColor="accent1" w:themeShade="BF"/>
          <w:sz w:val="22"/>
          <w:szCs w:val="22"/>
          <w:lang w:val="en-US"/>
        </w:rPr>
        <w:t xml:space="preserve">Proposal 3: </w:t>
      </w:r>
      <w:r w:rsidRPr="00DC6359">
        <w:rPr>
          <w:color w:val="365F91" w:themeColor="accent1" w:themeShade="BF"/>
          <w:sz w:val="22"/>
          <w:szCs w:val="22"/>
          <w:lang w:val="en-US"/>
        </w:rPr>
        <w:t>RAN4 shall also study what potential network</w:t>
      </w:r>
      <w:r>
        <w:rPr>
          <w:color w:val="365F91" w:themeColor="accent1" w:themeShade="BF"/>
          <w:sz w:val="22"/>
          <w:szCs w:val="22"/>
          <w:lang w:val="en-US"/>
        </w:rPr>
        <w:t xml:space="preserve">/UE procedure can clarify the UE behavior with respect to the T331 timer setup with the support potential from other RAN group </w:t>
      </w:r>
      <w:proofErr w:type="spellStart"/>
      <w:proofErr w:type="gramStart"/>
      <w:r>
        <w:rPr>
          <w:color w:val="365F91" w:themeColor="accent1" w:themeShade="BF"/>
          <w:sz w:val="22"/>
          <w:szCs w:val="22"/>
          <w:lang w:val="en-US"/>
        </w:rPr>
        <w:t>eg</w:t>
      </w:r>
      <w:proofErr w:type="spellEnd"/>
      <w:proofErr w:type="gramEnd"/>
      <w:r>
        <w:rPr>
          <w:color w:val="365F91" w:themeColor="accent1" w:themeShade="BF"/>
          <w:sz w:val="22"/>
          <w:szCs w:val="22"/>
          <w:lang w:val="en-US"/>
        </w:rPr>
        <w:t xml:space="preserve"> RAN2</w:t>
      </w:r>
    </w:p>
    <w:p w14:paraId="1403FC4B" w14:textId="03FC34A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3" w:name="_Ref536781364"/>
      <w:bookmarkStart w:id="4" w:name="_Ref517094573"/>
      <w:bookmarkStart w:id="5" w:name="_Ref536781239"/>
      <w:bookmarkEnd w:id="1"/>
      <w:bookmarkEnd w:id="2"/>
    </w:p>
    <w:p w14:paraId="729C8FA2" w14:textId="5B52117A" w:rsidR="003F4946" w:rsidRPr="00FB180B" w:rsidRDefault="00B840FE" w:rsidP="003F4946">
      <w:pPr>
        <w:numPr>
          <w:ilvl w:val="0"/>
          <w:numId w:val="9"/>
        </w:numPr>
        <w:tabs>
          <w:tab w:val="left" w:pos="851"/>
        </w:tabs>
        <w:rPr>
          <w:rFonts w:ascii="Arial" w:hAnsi="Arial" w:cs="Arial"/>
          <w:sz w:val="22"/>
          <w:szCs w:val="22"/>
          <w:lang w:val="en-CA"/>
        </w:rPr>
      </w:pPr>
      <w:bookmarkStart w:id="6" w:name="_Ref78878368"/>
      <w:bookmarkStart w:id="7" w:name="_Ref61004649"/>
      <w:bookmarkEnd w:id="3"/>
      <w:bookmarkEnd w:id="4"/>
      <w:bookmarkEnd w:id="5"/>
      <w:r w:rsidRPr="00B840FE">
        <w:rPr>
          <w:rFonts w:ascii="Arial" w:hAnsi="Arial" w:cs="Arial"/>
          <w:iCs/>
          <w:sz w:val="22"/>
          <w:szCs w:val="22"/>
        </w:rPr>
        <w:t>RP-221799</w:t>
      </w:r>
      <w:r w:rsidRPr="00FB180B">
        <w:rPr>
          <w:rFonts w:ascii="Arial" w:hAnsi="Arial" w:cs="Arial"/>
          <w:sz w:val="22"/>
          <w:szCs w:val="22"/>
        </w:rPr>
        <w:t xml:space="preserve"> </w:t>
      </w:r>
      <w:r w:rsidR="003F4946" w:rsidRPr="00FB180B">
        <w:rPr>
          <w:rFonts w:ascii="Arial" w:hAnsi="Arial" w:cs="Arial"/>
          <w:sz w:val="22"/>
          <w:szCs w:val="22"/>
        </w:rPr>
        <w:t xml:space="preserve">“WID on </w:t>
      </w:r>
      <w:proofErr w:type="spellStart"/>
      <w:r w:rsidR="007E10A8">
        <w:rPr>
          <w:rFonts w:ascii="Arial" w:hAnsi="Arial" w:cs="Arial"/>
          <w:sz w:val="22"/>
          <w:szCs w:val="22"/>
        </w:rPr>
        <w:t>Moblility</w:t>
      </w:r>
      <w:proofErr w:type="spellEnd"/>
      <w:r w:rsidR="003F4946" w:rsidRPr="00FB180B">
        <w:rPr>
          <w:rFonts w:ascii="Arial" w:hAnsi="Arial" w:cs="Arial"/>
          <w:sz w:val="22"/>
          <w:szCs w:val="22"/>
        </w:rPr>
        <w:t xml:space="preserve"> enhancements”, </w:t>
      </w:r>
      <w:bookmarkEnd w:id="6"/>
      <w:proofErr w:type="spellStart"/>
      <w:r w:rsidR="007E10A8">
        <w:rPr>
          <w:rFonts w:ascii="Arial" w:hAnsi="Arial" w:cs="Arial"/>
          <w:sz w:val="22"/>
          <w:szCs w:val="22"/>
        </w:rPr>
        <w:t>MedieTek</w:t>
      </w:r>
      <w:proofErr w:type="spellEnd"/>
    </w:p>
    <w:bookmarkEnd w:id="7"/>
    <w:sectPr w:rsidR="003F4946" w:rsidRPr="00FB180B" w:rsidSect="00D04AF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653CA" w14:textId="77777777" w:rsidR="004B73EB" w:rsidRDefault="004B73EB">
      <w:r>
        <w:separator/>
      </w:r>
    </w:p>
  </w:endnote>
  <w:endnote w:type="continuationSeparator" w:id="0">
    <w:p w14:paraId="70DB355B" w14:textId="77777777" w:rsidR="004B73EB" w:rsidRDefault="004B73EB">
      <w:r>
        <w:continuationSeparator/>
      </w:r>
    </w:p>
  </w:endnote>
  <w:endnote w:type="continuationNotice" w:id="1">
    <w:p w14:paraId="623FB206" w14:textId="77777777" w:rsidR="004B73EB" w:rsidRDefault="004B73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4C382" w14:textId="77777777" w:rsidR="004B73EB" w:rsidRDefault="004B73EB">
      <w:r>
        <w:separator/>
      </w:r>
    </w:p>
  </w:footnote>
  <w:footnote w:type="continuationSeparator" w:id="0">
    <w:p w14:paraId="2C381BA9" w14:textId="77777777" w:rsidR="004B73EB" w:rsidRDefault="004B73EB">
      <w:r>
        <w:continuationSeparator/>
      </w:r>
    </w:p>
  </w:footnote>
  <w:footnote w:type="continuationNotice" w:id="1">
    <w:p w14:paraId="68B2FD17" w14:textId="77777777" w:rsidR="004B73EB" w:rsidRDefault="004B73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1" w15:restartNumberingAfterBreak="0">
    <w:nsid w:val="5DD73D14"/>
    <w:multiLevelType w:val="hybridMultilevel"/>
    <w:tmpl w:val="C7188A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F370A5F"/>
    <w:multiLevelType w:val="hybridMultilevel"/>
    <w:tmpl w:val="AC72000A"/>
    <w:lvl w:ilvl="0" w:tplc="2ABE3D98">
      <w:start w:val="1"/>
      <w:numFmt w:val="bullet"/>
      <w:lvlText w:val="−"/>
      <w:lvlJc w:val="left"/>
      <w:pPr>
        <w:tabs>
          <w:tab w:val="num" w:pos="644"/>
        </w:tabs>
        <w:ind w:left="644" w:hanging="360"/>
      </w:pPr>
      <w:rPr>
        <w:rFonts w:ascii="Arial" w:hAnsi="Arial" w:hint="default"/>
      </w:rPr>
    </w:lvl>
    <w:lvl w:ilvl="1" w:tplc="041D0005">
      <w:start w:val="1"/>
      <w:numFmt w:val="bullet"/>
      <w:lvlText w:val=""/>
      <w:lvlJc w:val="left"/>
      <w:pPr>
        <w:tabs>
          <w:tab w:val="num" w:pos="1364"/>
        </w:tabs>
        <w:ind w:left="1364" w:hanging="360"/>
      </w:pPr>
      <w:rPr>
        <w:rFonts w:ascii="Wingdings" w:hAnsi="Wingdings" w:hint="default"/>
      </w:rPr>
    </w:lvl>
    <w:lvl w:ilvl="2" w:tplc="2ABE3D98">
      <w:start w:val="1"/>
      <w:numFmt w:val="bullet"/>
      <w:lvlText w:val="−"/>
      <w:lvlJc w:val="left"/>
      <w:pPr>
        <w:tabs>
          <w:tab w:val="num" w:pos="2084"/>
        </w:tabs>
        <w:ind w:left="2084" w:hanging="360"/>
      </w:pPr>
      <w:rPr>
        <w:rFonts w:ascii="Arial" w:hAnsi="Arial" w:hint="default"/>
      </w:rPr>
    </w:lvl>
    <w:lvl w:ilvl="3" w:tplc="0EB4704A" w:tentative="1">
      <w:start w:val="1"/>
      <w:numFmt w:val="bullet"/>
      <w:lvlText w:val="•"/>
      <w:lvlJc w:val="left"/>
      <w:pPr>
        <w:tabs>
          <w:tab w:val="num" w:pos="2804"/>
        </w:tabs>
        <w:ind w:left="2804" w:hanging="360"/>
      </w:pPr>
      <w:rPr>
        <w:rFonts w:ascii="Arial" w:hAnsi="Arial" w:hint="default"/>
      </w:rPr>
    </w:lvl>
    <w:lvl w:ilvl="4" w:tplc="31AA9D7E" w:tentative="1">
      <w:start w:val="1"/>
      <w:numFmt w:val="bullet"/>
      <w:lvlText w:val="•"/>
      <w:lvlJc w:val="left"/>
      <w:pPr>
        <w:tabs>
          <w:tab w:val="num" w:pos="3524"/>
        </w:tabs>
        <w:ind w:left="3524" w:hanging="360"/>
      </w:pPr>
      <w:rPr>
        <w:rFonts w:ascii="Arial" w:hAnsi="Arial" w:hint="default"/>
      </w:rPr>
    </w:lvl>
    <w:lvl w:ilvl="5" w:tplc="7696D7A4" w:tentative="1">
      <w:start w:val="1"/>
      <w:numFmt w:val="bullet"/>
      <w:lvlText w:val="•"/>
      <w:lvlJc w:val="left"/>
      <w:pPr>
        <w:tabs>
          <w:tab w:val="num" w:pos="4244"/>
        </w:tabs>
        <w:ind w:left="4244" w:hanging="360"/>
      </w:pPr>
      <w:rPr>
        <w:rFonts w:ascii="Arial" w:hAnsi="Arial" w:hint="default"/>
      </w:rPr>
    </w:lvl>
    <w:lvl w:ilvl="6" w:tplc="53EA98A2" w:tentative="1">
      <w:start w:val="1"/>
      <w:numFmt w:val="bullet"/>
      <w:lvlText w:val="•"/>
      <w:lvlJc w:val="left"/>
      <w:pPr>
        <w:tabs>
          <w:tab w:val="num" w:pos="4964"/>
        </w:tabs>
        <w:ind w:left="4964" w:hanging="360"/>
      </w:pPr>
      <w:rPr>
        <w:rFonts w:ascii="Arial" w:hAnsi="Arial" w:hint="default"/>
      </w:rPr>
    </w:lvl>
    <w:lvl w:ilvl="7" w:tplc="06506FBE" w:tentative="1">
      <w:start w:val="1"/>
      <w:numFmt w:val="bullet"/>
      <w:lvlText w:val="•"/>
      <w:lvlJc w:val="left"/>
      <w:pPr>
        <w:tabs>
          <w:tab w:val="num" w:pos="5684"/>
        </w:tabs>
        <w:ind w:left="5684" w:hanging="360"/>
      </w:pPr>
      <w:rPr>
        <w:rFonts w:ascii="Arial" w:hAnsi="Arial" w:hint="default"/>
      </w:rPr>
    </w:lvl>
    <w:lvl w:ilvl="8" w:tplc="6D1C6114"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D64048"/>
    <w:multiLevelType w:val="hybridMultilevel"/>
    <w:tmpl w:val="95625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5"/>
  </w:num>
  <w:num w:numId="3">
    <w:abstractNumId w:val="14"/>
  </w:num>
  <w:num w:numId="4">
    <w:abstractNumId w:val="5"/>
  </w:num>
  <w:num w:numId="5">
    <w:abstractNumId w:val="6"/>
  </w:num>
  <w:num w:numId="6">
    <w:abstractNumId w:val="2"/>
  </w:num>
  <w:num w:numId="7">
    <w:abstractNumId w:val="1"/>
  </w:num>
  <w:num w:numId="8">
    <w:abstractNumId w:val="17"/>
  </w:num>
  <w:num w:numId="9">
    <w:abstractNumId w:val="9"/>
  </w:num>
  <w:num w:numId="10">
    <w:abstractNumId w:val="13"/>
  </w:num>
  <w:num w:numId="11">
    <w:abstractNumId w:val="3"/>
  </w:num>
  <w:num w:numId="12">
    <w:abstractNumId w:val="0"/>
  </w:num>
  <w:num w:numId="13">
    <w:abstractNumId w:val="7"/>
  </w:num>
  <w:num w:numId="14">
    <w:abstractNumId w:val="12"/>
  </w:num>
  <w:num w:numId="15">
    <w:abstractNumId w:val="11"/>
  </w:num>
  <w:num w:numId="16">
    <w:abstractNumId w:val="8"/>
  </w:num>
  <w:num w:numId="17">
    <w:abstractNumId w:val="4"/>
  </w:num>
  <w:num w:numId="18">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8"/>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6A91"/>
    <w:rsid w:val="000775E6"/>
    <w:rsid w:val="000779AC"/>
    <w:rsid w:val="00077BC5"/>
    <w:rsid w:val="00077FD1"/>
    <w:rsid w:val="000806C2"/>
    <w:rsid w:val="00080932"/>
    <w:rsid w:val="00080AB1"/>
    <w:rsid w:val="00080CE9"/>
    <w:rsid w:val="00080E87"/>
    <w:rsid w:val="000817FD"/>
    <w:rsid w:val="0008189A"/>
    <w:rsid w:val="000818E4"/>
    <w:rsid w:val="0008288D"/>
    <w:rsid w:val="00082A06"/>
    <w:rsid w:val="00082B0D"/>
    <w:rsid w:val="00082FFC"/>
    <w:rsid w:val="00083074"/>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770"/>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4E7E"/>
    <w:rsid w:val="000A53D0"/>
    <w:rsid w:val="000A53F6"/>
    <w:rsid w:val="000A5885"/>
    <w:rsid w:val="000A5B15"/>
    <w:rsid w:val="000A5B9B"/>
    <w:rsid w:val="000A62BA"/>
    <w:rsid w:val="000A62E4"/>
    <w:rsid w:val="000A6761"/>
    <w:rsid w:val="000A693A"/>
    <w:rsid w:val="000A6FE8"/>
    <w:rsid w:val="000A7522"/>
    <w:rsid w:val="000A7B48"/>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95E"/>
    <w:rsid w:val="000B6095"/>
    <w:rsid w:val="000B6513"/>
    <w:rsid w:val="000B7008"/>
    <w:rsid w:val="000B7586"/>
    <w:rsid w:val="000B7742"/>
    <w:rsid w:val="000C0541"/>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6EC"/>
    <w:rsid w:val="0010075C"/>
    <w:rsid w:val="001015F3"/>
    <w:rsid w:val="0010166B"/>
    <w:rsid w:val="00101956"/>
    <w:rsid w:val="0010234E"/>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23A"/>
    <w:rsid w:val="00116A5D"/>
    <w:rsid w:val="00116E3A"/>
    <w:rsid w:val="001171A1"/>
    <w:rsid w:val="001173FB"/>
    <w:rsid w:val="00117538"/>
    <w:rsid w:val="00120582"/>
    <w:rsid w:val="001211D6"/>
    <w:rsid w:val="001215C5"/>
    <w:rsid w:val="00121E60"/>
    <w:rsid w:val="001227F7"/>
    <w:rsid w:val="00122B7A"/>
    <w:rsid w:val="00123A2E"/>
    <w:rsid w:val="001243FE"/>
    <w:rsid w:val="00124441"/>
    <w:rsid w:val="00124B4E"/>
    <w:rsid w:val="00125D6F"/>
    <w:rsid w:val="00126EB9"/>
    <w:rsid w:val="00126FC2"/>
    <w:rsid w:val="001276CA"/>
    <w:rsid w:val="0013019C"/>
    <w:rsid w:val="00131312"/>
    <w:rsid w:val="00131978"/>
    <w:rsid w:val="00131A3B"/>
    <w:rsid w:val="00132219"/>
    <w:rsid w:val="0013223E"/>
    <w:rsid w:val="00132990"/>
    <w:rsid w:val="001346C3"/>
    <w:rsid w:val="001352B7"/>
    <w:rsid w:val="00135633"/>
    <w:rsid w:val="00135653"/>
    <w:rsid w:val="00136C52"/>
    <w:rsid w:val="00136E63"/>
    <w:rsid w:val="00136F1D"/>
    <w:rsid w:val="00137436"/>
    <w:rsid w:val="001376D7"/>
    <w:rsid w:val="001379FC"/>
    <w:rsid w:val="00137B9B"/>
    <w:rsid w:val="00137E1E"/>
    <w:rsid w:val="001408E3"/>
    <w:rsid w:val="00140A45"/>
    <w:rsid w:val="00141911"/>
    <w:rsid w:val="00141B39"/>
    <w:rsid w:val="00141BA0"/>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0C"/>
    <w:rsid w:val="001510D1"/>
    <w:rsid w:val="001511DD"/>
    <w:rsid w:val="001516D1"/>
    <w:rsid w:val="00152280"/>
    <w:rsid w:val="00152328"/>
    <w:rsid w:val="0015268A"/>
    <w:rsid w:val="00153078"/>
    <w:rsid w:val="00153597"/>
    <w:rsid w:val="0015375F"/>
    <w:rsid w:val="00153A93"/>
    <w:rsid w:val="00153E6C"/>
    <w:rsid w:val="00154183"/>
    <w:rsid w:val="001545ED"/>
    <w:rsid w:val="00154B67"/>
    <w:rsid w:val="00154E4C"/>
    <w:rsid w:val="00155C09"/>
    <w:rsid w:val="0015643C"/>
    <w:rsid w:val="00156917"/>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31E"/>
    <w:rsid w:val="00171C2D"/>
    <w:rsid w:val="001721B0"/>
    <w:rsid w:val="00172582"/>
    <w:rsid w:val="00172A29"/>
    <w:rsid w:val="00172A95"/>
    <w:rsid w:val="0017307E"/>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024"/>
    <w:rsid w:val="001A2052"/>
    <w:rsid w:val="001A21FD"/>
    <w:rsid w:val="001A23B0"/>
    <w:rsid w:val="001A409E"/>
    <w:rsid w:val="001A439C"/>
    <w:rsid w:val="001A4E3B"/>
    <w:rsid w:val="001A5354"/>
    <w:rsid w:val="001A5611"/>
    <w:rsid w:val="001A56F3"/>
    <w:rsid w:val="001A5B2F"/>
    <w:rsid w:val="001A60DB"/>
    <w:rsid w:val="001A6432"/>
    <w:rsid w:val="001A6904"/>
    <w:rsid w:val="001A6BB7"/>
    <w:rsid w:val="001A7000"/>
    <w:rsid w:val="001A70C8"/>
    <w:rsid w:val="001A7416"/>
    <w:rsid w:val="001A745F"/>
    <w:rsid w:val="001A7594"/>
    <w:rsid w:val="001A7B7F"/>
    <w:rsid w:val="001B00ED"/>
    <w:rsid w:val="001B0462"/>
    <w:rsid w:val="001B0BBF"/>
    <w:rsid w:val="001B12F7"/>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3D1"/>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0F1E"/>
    <w:rsid w:val="001E10AA"/>
    <w:rsid w:val="001E1450"/>
    <w:rsid w:val="001E177E"/>
    <w:rsid w:val="001E1A9E"/>
    <w:rsid w:val="001E2151"/>
    <w:rsid w:val="001E21DF"/>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6CD9"/>
    <w:rsid w:val="001E7814"/>
    <w:rsid w:val="001F1044"/>
    <w:rsid w:val="001F15CE"/>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540"/>
    <w:rsid w:val="00214B03"/>
    <w:rsid w:val="002150E8"/>
    <w:rsid w:val="002157F6"/>
    <w:rsid w:val="0021648D"/>
    <w:rsid w:val="002165F3"/>
    <w:rsid w:val="00216C45"/>
    <w:rsid w:val="00217537"/>
    <w:rsid w:val="00217CE3"/>
    <w:rsid w:val="00217D0D"/>
    <w:rsid w:val="00221280"/>
    <w:rsid w:val="00221793"/>
    <w:rsid w:val="00221EA8"/>
    <w:rsid w:val="00221EAB"/>
    <w:rsid w:val="00222371"/>
    <w:rsid w:val="00222443"/>
    <w:rsid w:val="002239B0"/>
    <w:rsid w:val="00224D6A"/>
    <w:rsid w:val="002251BD"/>
    <w:rsid w:val="0022547F"/>
    <w:rsid w:val="00225680"/>
    <w:rsid w:val="00226453"/>
    <w:rsid w:val="00226602"/>
    <w:rsid w:val="00226610"/>
    <w:rsid w:val="00226DDB"/>
    <w:rsid w:val="00226E2E"/>
    <w:rsid w:val="00227498"/>
    <w:rsid w:val="00227F04"/>
    <w:rsid w:val="0023025C"/>
    <w:rsid w:val="00230DDD"/>
    <w:rsid w:val="00231138"/>
    <w:rsid w:val="002316E8"/>
    <w:rsid w:val="00231CAA"/>
    <w:rsid w:val="002331A7"/>
    <w:rsid w:val="00233D8D"/>
    <w:rsid w:val="0023428F"/>
    <w:rsid w:val="00234898"/>
    <w:rsid w:val="00234CF8"/>
    <w:rsid w:val="00235031"/>
    <w:rsid w:val="00235165"/>
    <w:rsid w:val="0023519E"/>
    <w:rsid w:val="00235227"/>
    <w:rsid w:val="002356BB"/>
    <w:rsid w:val="00235F3E"/>
    <w:rsid w:val="00236927"/>
    <w:rsid w:val="00236FB3"/>
    <w:rsid w:val="00237414"/>
    <w:rsid w:val="00237DF9"/>
    <w:rsid w:val="00237E80"/>
    <w:rsid w:val="00240C52"/>
    <w:rsid w:val="00240F42"/>
    <w:rsid w:val="002412A4"/>
    <w:rsid w:val="002414E9"/>
    <w:rsid w:val="00242057"/>
    <w:rsid w:val="0024207B"/>
    <w:rsid w:val="00242324"/>
    <w:rsid w:val="002436D7"/>
    <w:rsid w:val="0024466A"/>
    <w:rsid w:val="00244C25"/>
    <w:rsid w:val="00245157"/>
    <w:rsid w:val="00245A14"/>
    <w:rsid w:val="002468A6"/>
    <w:rsid w:val="00246BDE"/>
    <w:rsid w:val="002475E9"/>
    <w:rsid w:val="00247CD9"/>
    <w:rsid w:val="00250AB9"/>
    <w:rsid w:val="00250E8D"/>
    <w:rsid w:val="00250FC3"/>
    <w:rsid w:val="0025147C"/>
    <w:rsid w:val="0025185A"/>
    <w:rsid w:val="00251E9F"/>
    <w:rsid w:val="002521C1"/>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36B"/>
    <w:rsid w:val="0025645C"/>
    <w:rsid w:val="002567BB"/>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8CE"/>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1CB9"/>
    <w:rsid w:val="002720F6"/>
    <w:rsid w:val="0027220B"/>
    <w:rsid w:val="00273810"/>
    <w:rsid w:val="00273A18"/>
    <w:rsid w:val="002740B6"/>
    <w:rsid w:val="002743AD"/>
    <w:rsid w:val="00274467"/>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74B"/>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6873"/>
    <w:rsid w:val="002C78CA"/>
    <w:rsid w:val="002C7CC6"/>
    <w:rsid w:val="002D0490"/>
    <w:rsid w:val="002D0DF2"/>
    <w:rsid w:val="002D0E97"/>
    <w:rsid w:val="002D10E4"/>
    <w:rsid w:val="002D177B"/>
    <w:rsid w:val="002D19B9"/>
    <w:rsid w:val="002D1C25"/>
    <w:rsid w:val="002D235D"/>
    <w:rsid w:val="002D2989"/>
    <w:rsid w:val="002D2B7D"/>
    <w:rsid w:val="002D385F"/>
    <w:rsid w:val="002D3907"/>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531"/>
    <w:rsid w:val="002E399F"/>
    <w:rsid w:val="002E3A19"/>
    <w:rsid w:val="002E3CE3"/>
    <w:rsid w:val="002E3E19"/>
    <w:rsid w:val="002E4193"/>
    <w:rsid w:val="002E45A3"/>
    <w:rsid w:val="002E51FC"/>
    <w:rsid w:val="002E56FE"/>
    <w:rsid w:val="002E589F"/>
    <w:rsid w:val="002E5D22"/>
    <w:rsid w:val="002E5D89"/>
    <w:rsid w:val="002E6768"/>
    <w:rsid w:val="002E686D"/>
    <w:rsid w:val="002E6F2B"/>
    <w:rsid w:val="002E7A4C"/>
    <w:rsid w:val="002E7BD8"/>
    <w:rsid w:val="002E7C27"/>
    <w:rsid w:val="002F230E"/>
    <w:rsid w:val="002F29CF"/>
    <w:rsid w:val="002F33E7"/>
    <w:rsid w:val="002F37D6"/>
    <w:rsid w:val="002F4BBD"/>
    <w:rsid w:val="002F4F8A"/>
    <w:rsid w:val="002F59E1"/>
    <w:rsid w:val="002F5E8F"/>
    <w:rsid w:val="002F64AA"/>
    <w:rsid w:val="002F66B2"/>
    <w:rsid w:val="002F6A21"/>
    <w:rsid w:val="002F6A46"/>
    <w:rsid w:val="002F7413"/>
    <w:rsid w:val="002F7610"/>
    <w:rsid w:val="003009E1"/>
    <w:rsid w:val="0030102E"/>
    <w:rsid w:val="0030114D"/>
    <w:rsid w:val="00301AEB"/>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3690"/>
    <w:rsid w:val="00315127"/>
    <w:rsid w:val="00315138"/>
    <w:rsid w:val="0031533F"/>
    <w:rsid w:val="003157DC"/>
    <w:rsid w:val="00315A5C"/>
    <w:rsid w:val="00315B37"/>
    <w:rsid w:val="00315CE9"/>
    <w:rsid w:val="003161AC"/>
    <w:rsid w:val="003168FC"/>
    <w:rsid w:val="00316BC4"/>
    <w:rsid w:val="0031740C"/>
    <w:rsid w:val="00317C3D"/>
    <w:rsid w:val="00317CFC"/>
    <w:rsid w:val="00317EBA"/>
    <w:rsid w:val="0032080E"/>
    <w:rsid w:val="00320934"/>
    <w:rsid w:val="00320A15"/>
    <w:rsid w:val="00320BBB"/>
    <w:rsid w:val="003212E5"/>
    <w:rsid w:val="0032174E"/>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48C"/>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5C3"/>
    <w:rsid w:val="00360731"/>
    <w:rsid w:val="00360C50"/>
    <w:rsid w:val="00360E97"/>
    <w:rsid w:val="00360EAE"/>
    <w:rsid w:val="00360F96"/>
    <w:rsid w:val="003610C8"/>
    <w:rsid w:val="003615AC"/>
    <w:rsid w:val="00361F5A"/>
    <w:rsid w:val="00361F95"/>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52D6"/>
    <w:rsid w:val="003656AE"/>
    <w:rsid w:val="00365800"/>
    <w:rsid w:val="00365D1E"/>
    <w:rsid w:val="00365DAC"/>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5A5"/>
    <w:rsid w:val="003906D3"/>
    <w:rsid w:val="00391441"/>
    <w:rsid w:val="003917D1"/>
    <w:rsid w:val="00391B2F"/>
    <w:rsid w:val="003922FC"/>
    <w:rsid w:val="00393081"/>
    <w:rsid w:val="00393FB8"/>
    <w:rsid w:val="00394205"/>
    <w:rsid w:val="0039490B"/>
    <w:rsid w:val="00394983"/>
    <w:rsid w:val="00394C4E"/>
    <w:rsid w:val="00394D90"/>
    <w:rsid w:val="00395336"/>
    <w:rsid w:val="00395D27"/>
    <w:rsid w:val="00396196"/>
    <w:rsid w:val="0039625F"/>
    <w:rsid w:val="00397476"/>
    <w:rsid w:val="003A04C3"/>
    <w:rsid w:val="003A05DC"/>
    <w:rsid w:val="003A0960"/>
    <w:rsid w:val="003A09AE"/>
    <w:rsid w:val="003A0ECB"/>
    <w:rsid w:val="003A1309"/>
    <w:rsid w:val="003A1B0D"/>
    <w:rsid w:val="003A2274"/>
    <w:rsid w:val="003A284D"/>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6F3"/>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D8"/>
    <w:rsid w:val="003D65E0"/>
    <w:rsid w:val="003D7EEA"/>
    <w:rsid w:val="003E0057"/>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5C80"/>
    <w:rsid w:val="003E61BB"/>
    <w:rsid w:val="003E670F"/>
    <w:rsid w:val="003E687B"/>
    <w:rsid w:val="003E6AED"/>
    <w:rsid w:val="003E6BCE"/>
    <w:rsid w:val="003E711B"/>
    <w:rsid w:val="003E7B41"/>
    <w:rsid w:val="003F0498"/>
    <w:rsid w:val="003F057E"/>
    <w:rsid w:val="003F0A59"/>
    <w:rsid w:val="003F171B"/>
    <w:rsid w:val="003F1B51"/>
    <w:rsid w:val="003F20F8"/>
    <w:rsid w:val="003F3BBF"/>
    <w:rsid w:val="003F45B5"/>
    <w:rsid w:val="003F4946"/>
    <w:rsid w:val="003F4C67"/>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6E51"/>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50B"/>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8FC"/>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29DA"/>
    <w:rsid w:val="00453001"/>
    <w:rsid w:val="00453664"/>
    <w:rsid w:val="00453B6C"/>
    <w:rsid w:val="00453F92"/>
    <w:rsid w:val="004548A4"/>
    <w:rsid w:val="00454EDC"/>
    <w:rsid w:val="00455031"/>
    <w:rsid w:val="004551F5"/>
    <w:rsid w:val="00455652"/>
    <w:rsid w:val="004558A0"/>
    <w:rsid w:val="00455EBD"/>
    <w:rsid w:val="004562C0"/>
    <w:rsid w:val="00456696"/>
    <w:rsid w:val="00456D87"/>
    <w:rsid w:val="004571A1"/>
    <w:rsid w:val="00457F73"/>
    <w:rsid w:val="0046085C"/>
    <w:rsid w:val="00460AD5"/>
    <w:rsid w:val="00460AEF"/>
    <w:rsid w:val="00460B6A"/>
    <w:rsid w:val="00460D40"/>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1068"/>
    <w:rsid w:val="00471ABD"/>
    <w:rsid w:val="00471E04"/>
    <w:rsid w:val="004724E2"/>
    <w:rsid w:val="0047306D"/>
    <w:rsid w:val="0047328E"/>
    <w:rsid w:val="004735AE"/>
    <w:rsid w:val="00473BF1"/>
    <w:rsid w:val="00473CB1"/>
    <w:rsid w:val="00473CC2"/>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03"/>
    <w:rsid w:val="00486481"/>
    <w:rsid w:val="00486907"/>
    <w:rsid w:val="00486B9B"/>
    <w:rsid w:val="00486C41"/>
    <w:rsid w:val="00486E20"/>
    <w:rsid w:val="00486F1C"/>
    <w:rsid w:val="0048750D"/>
    <w:rsid w:val="00487591"/>
    <w:rsid w:val="00487948"/>
    <w:rsid w:val="00487BA4"/>
    <w:rsid w:val="00490FAD"/>
    <w:rsid w:val="00491D55"/>
    <w:rsid w:val="004922AE"/>
    <w:rsid w:val="00492F51"/>
    <w:rsid w:val="004948CD"/>
    <w:rsid w:val="00494D2C"/>
    <w:rsid w:val="00495745"/>
    <w:rsid w:val="0049644C"/>
    <w:rsid w:val="00496D58"/>
    <w:rsid w:val="004970C2"/>
    <w:rsid w:val="00497D0B"/>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A7BE1"/>
    <w:rsid w:val="004B0D5A"/>
    <w:rsid w:val="004B16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37E8"/>
    <w:rsid w:val="004C38BE"/>
    <w:rsid w:val="004C3D6B"/>
    <w:rsid w:val="004C4104"/>
    <w:rsid w:val="004C4317"/>
    <w:rsid w:val="004C4691"/>
    <w:rsid w:val="004C5AE1"/>
    <w:rsid w:val="004C646F"/>
    <w:rsid w:val="004C6B08"/>
    <w:rsid w:val="004C7B2F"/>
    <w:rsid w:val="004D01DA"/>
    <w:rsid w:val="004D0A57"/>
    <w:rsid w:val="004D18FF"/>
    <w:rsid w:val="004D22E3"/>
    <w:rsid w:val="004D23DA"/>
    <w:rsid w:val="004D258F"/>
    <w:rsid w:val="004D2B61"/>
    <w:rsid w:val="004D3639"/>
    <w:rsid w:val="004D3FD4"/>
    <w:rsid w:val="004D425B"/>
    <w:rsid w:val="004D4543"/>
    <w:rsid w:val="004D4B6A"/>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3946"/>
    <w:rsid w:val="00504255"/>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0528"/>
    <w:rsid w:val="00522DC6"/>
    <w:rsid w:val="00523090"/>
    <w:rsid w:val="005237D3"/>
    <w:rsid w:val="00523952"/>
    <w:rsid w:val="00523BF4"/>
    <w:rsid w:val="00524056"/>
    <w:rsid w:val="005249E6"/>
    <w:rsid w:val="00524FF1"/>
    <w:rsid w:val="00525051"/>
    <w:rsid w:val="0052510C"/>
    <w:rsid w:val="0052523A"/>
    <w:rsid w:val="005252E9"/>
    <w:rsid w:val="0052582B"/>
    <w:rsid w:val="0052688B"/>
    <w:rsid w:val="00527CA9"/>
    <w:rsid w:val="00527EFF"/>
    <w:rsid w:val="0053003B"/>
    <w:rsid w:val="005316D2"/>
    <w:rsid w:val="00531C10"/>
    <w:rsid w:val="00532652"/>
    <w:rsid w:val="005332A0"/>
    <w:rsid w:val="005334B5"/>
    <w:rsid w:val="005345C6"/>
    <w:rsid w:val="005345F6"/>
    <w:rsid w:val="005349D3"/>
    <w:rsid w:val="005358E1"/>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3B6"/>
    <w:rsid w:val="00545940"/>
    <w:rsid w:val="005459FD"/>
    <w:rsid w:val="00545F87"/>
    <w:rsid w:val="00546795"/>
    <w:rsid w:val="00546DFA"/>
    <w:rsid w:val="00551147"/>
    <w:rsid w:val="00551C49"/>
    <w:rsid w:val="00551C5B"/>
    <w:rsid w:val="00552988"/>
    <w:rsid w:val="00552A69"/>
    <w:rsid w:val="005531A6"/>
    <w:rsid w:val="0055320C"/>
    <w:rsid w:val="005538EC"/>
    <w:rsid w:val="00553B52"/>
    <w:rsid w:val="00553CFA"/>
    <w:rsid w:val="00553FA1"/>
    <w:rsid w:val="00554CD2"/>
    <w:rsid w:val="00555012"/>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4503"/>
    <w:rsid w:val="0057590D"/>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2"/>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5D59"/>
    <w:rsid w:val="005D608C"/>
    <w:rsid w:val="005D649C"/>
    <w:rsid w:val="005D6EED"/>
    <w:rsid w:val="005D75F9"/>
    <w:rsid w:val="005E1065"/>
    <w:rsid w:val="005E1312"/>
    <w:rsid w:val="005E1392"/>
    <w:rsid w:val="005E1CEA"/>
    <w:rsid w:val="005E1E23"/>
    <w:rsid w:val="005E236C"/>
    <w:rsid w:val="005E25A4"/>
    <w:rsid w:val="005E2960"/>
    <w:rsid w:val="005E2C44"/>
    <w:rsid w:val="005E30D3"/>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C35"/>
    <w:rsid w:val="00606A30"/>
    <w:rsid w:val="006070DC"/>
    <w:rsid w:val="00607C4C"/>
    <w:rsid w:val="00607C58"/>
    <w:rsid w:val="00607D3B"/>
    <w:rsid w:val="00610807"/>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13"/>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4066"/>
    <w:rsid w:val="006540C8"/>
    <w:rsid w:val="006546A6"/>
    <w:rsid w:val="0065470D"/>
    <w:rsid w:val="00654D03"/>
    <w:rsid w:val="00654E68"/>
    <w:rsid w:val="00655371"/>
    <w:rsid w:val="00656241"/>
    <w:rsid w:val="00656707"/>
    <w:rsid w:val="00656FB0"/>
    <w:rsid w:val="00657135"/>
    <w:rsid w:val="006573C6"/>
    <w:rsid w:val="00657874"/>
    <w:rsid w:val="0066085B"/>
    <w:rsid w:val="00661227"/>
    <w:rsid w:val="00661378"/>
    <w:rsid w:val="00661D60"/>
    <w:rsid w:val="006626D6"/>
    <w:rsid w:val="006626E4"/>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639"/>
    <w:rsid w:val="006927F0"/>
    <w:rsid w:val="006928DE"/>
    <w:rsid w:val="00692AC3"/>
    <w:rsid w:val="006933FC"/>
    <w:rsid w:val="0069386C"/>
    <w:rsid w:val="00693A27"/>
    <w:rsid w:val="00693D6C"/>
    <w:rsid w:val="0069423F"/>
    <w:rsid w:val="0069441B"/>
    <w:rsid w:val="0069547D"/>
    <w:rsid w:val="00695646"/>
    <w:rsid w:val="00695F90"/>
    <w:rsid w:val="00696002"/>
    <w:rsid w:val="00696455"/>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27D"/>
    <w:rsid w:val="006B73BC"/>
    <w:rsid w:val="006B7A80"/>
    <w:rsid w:val="006B7BAB"/>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E0714"/>
    <w:rsid w:val="006E09E7"/>
    <w:rsid w:val="006E0C38"/>
    <w:rsid w:val="006E0F08"/>
    <w:rsid w:val="006E13D3"/>
    <w:rsid w:val="006E175F"/>
    <w:rsid w:val="006E1AD4"/>
    <w:rsid w:val="006E1E00"/>
    <w:rsid w:val="006E21FB"/>
    <w:rsid w:val="006E2341"/>
    <w:rsid w:val="006E2E28"/>
    <w:rsid w:val="006E2E90"/>
    <w:rsid w:val="006E30A5"/>
    <w:rsid w:val="006E3175"/>
    <w:rsid w:val="006E34C2"/>
    <w:rsid w:val="006E4CC8"/>
    <w:rsid w:val="006E56C0"/>
    <w:rsid w:val="006E56C3"/>
    <w:rsid w:val="006E5BF6"/>
    <w:rsid w:val="006E6038"/>
    <w:rsid w:val="006E63D3"/>
    <w:rsid w:val="006E6E9F"/>
    <w:rsid w:val="006E7F01"/>
    <w:rsid w:val="006F0235"/>
    <w:rsid w:val="006F137A"/>
    <w:rsid w:val="006F1E72"/>
    <w:rsid w:val="006F21DC"/>
    <w:rsid w:val="006F2944"/>
    <w:rsid w:val="006F2C29"/>
    <w:rsid w:val="006F390D"/>
    <w:rsid w:val="006F4378"/>
    <w:rsid w:val="006F6047"/>
    <w:rsid w:val="006F618C"/>
    <w:rsid w:val="006F62AA"/>
    <w:rsid w:val="006F6CEC"/>
    <w:rsid w:val="007006CE"/>
    <w:rsid w:val="00701328"/>
    <w:rsid w:val="00701893"/>
    <w:rsid w:val="007018A8"/>
    <w:rsid w:val="00701D34"/>
    <w:rsid w:val="00701F9E"/>
    <w:rsid w:val="007027A3"/>
    <w:rsid w:val="00702FAD"/>
    <w:rsid w:val="0070316E"/>
    <w:rsid w:val="0070332F"/>
    <w:rsid w:val="00703BBD"/>
    <w:rsid w:val="00703E64"/>
    <w:rsid w:val="0070458B"/>
    <w:rsid w:val="0070462E"/>
    <w:rsid w:val="007047BA"/>
    <w:rsid w:val="0070485F"/>
    <w:rsid w:val="007048C6"/>
    <w:rsid w:val="00704C57"/>
    <w:rsid w:val="007053FA"/>
    <w:rsid w:val="007055CB"/>
    <w:rsid w:val="00705DBE"/>
    <w:rsid w:val="00705EF0"/>
    <w:rsid w:val="00706E2E"/>
    <w:rsid w:val="007076FC"/>
    <w:rsid w:val="00710540"/>
    <w:rsid w:val="007105AE"/>
    <w:rsid w:val="00710ECC"/>
    <w:rsid w:val="00710FC7"/>
    <w:rsid w:val="007113AF"/>
    <w:rsid w:val="00711ABC"/>
    <w:rsid w:val="00712626"/>
    <w:rsid w:val="0071269D"/>
    <w:rsid w:val="00712E03"/>
    <w:rsid w:val="0071352A"/>
    <w:rsid w:val="0071357F"/>
    <w:rsid w:val="00713A0F"/>
    <w:rsid w:val="007140DA"/>
    <w:rsid w:val="007141A0"/>
    <w:rsid w:val="00714F68"/>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4B9"/>
    <w:rsid w:val="007345D0"/>
    <w:rsid w:val="007355AB"/>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298"/>
    <w:rsid w:val="0074732E"/>
    <w:rsid w:val="00747BF7"/>
    <w:rsid w:val="0075090B"/>
    <w:rsid w:val="00750BBF"/>
    <w:rsid w:val="0075168C"/>
    <w:rsid w:val="0075181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ABD"/>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89F"/>
    <w:rsid w:val="00785A3E"/>
    <w:rsid w:val="00785A85"/>
    <w:rsid w:val="00785BDE"/>
    <w:rsid w:val="00786130"/>
    <w:rsid w:val="00786813"/>
    <w:rsid w:val="007868FA"/>
    <w:rsid w:val="00787007"/>
    <w:rsid w:val="00787035"/>
    <w:rsid w:val="00787DF8"/>
    <w:rsid w:val="00787F6B"/>
    <w:rsid w:val="007903FA"/>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A0275"/>
    <w:rsid w:val="007A066B"/>
    <w:rsid w:val="007A0827"/>
    <w:rsid w:val="007A25FC"/>
    <w:rsid w:val="007A2A54"/>
    <w:rsid w:val="007A2ECC"/>
    <w:rsid w:val="007A30F8"/>
    <w:rsid w:val="007A38F0"/>
    <w:rsid w:val="007A3E37"/>
    <w:rsid w:val="007A3E39"/>
    <w:rsid w:val="007A47CB"/>
    <w:rsid w:val="007A542F"/>
    <w:rsid w:val="007A5740"/>
    <w:rsid w:val="007A5C1C"/>
    <w:rsid w:val="007A5DD7"/>
    <w:rsid w:val="007A754C"/>
    <w:rsid w:val="007A7DA5"/>
    <w:rsid w:val="007A7DE0"/>
    <w:rsid w:val="007B0002"/>
    <w:rsid w:val="007B01DE"/>
    <w:rsid w:val="007B0503"/>
    <w:rsid w:val="007B05A1"/>
    <w:rsid w:val="007B05F9"/>
    <w:rsid w:val="007B1A0C"/>
    <w:rsid w:val="007B1D44"/>
    <w:rsid w:val="007B1EE0"/>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EB3"/>
    <w:rsid w:val="007C0F50"/>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A0"/>
    <w:rsid w:val="007D2EBF"/>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67E"/>
    <w:rsid w:val="007F38D8"/>
    <w:rsid w:val="007F4D0E"/>
    <w:rsid w:val="007F5127"/>
    <w:rsid w:val="007F530A"/>
    <w:rsid w:val="007F5776"/>
    <w:rsid w:val="007F5FF4"/>
    <w:rsid w:val="007F609E"/>
    <w:rsid w:val="007F6E65"/>
    <w:rsid w:val="007F6F74"/>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2C6"/>
    <w:rsid w:val="00823591"/>
    <w:rsid w:val="00823D48"/>
    <w:rsid w:val="00823ED9"/>
    <w:rsid w:val="00824E00"/>
    <w:rsid w:val="00825B11"/>
    <w:rsid w:val="0082620D"/>
    <w:rsid w:val="0082636F"/>
    <w:rsid w:val="008269F1"/>
    <w:rsid w:val="00826ABB"/>
    <w:rsid w:val="00826CD7"/>
    <w:rsid w:val="00826F5B"/>
    <w:rsid w:val="00827129"/>
    <w:rsid w:val="00827434"/>
    <w:rsid w:val="00827873"/>
    <w:rsid w:val="00827B02"/>
    <w:rsid w:val="0083025D"/>
    <w:rsid w:val="00830D24"/>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ACF"/>
    <w:rsid w:val="008443E3"/>
    <w:rsid w:val="00844706"/>
    <w:rsid w:val="0084518A"/>
    <w:rsid w:val="00845591"/>
    <w:rsid w:val="00845AEA"/>
    <w:rsid w:val="0084606C"/>
    <w:rsid w:val="00846D9E"/>
    <w:rsid w:val="00846F38"/>
    <w:rsid w:val="00850454"/>
    <w:rsid w:val="008505F7"/>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B5B"/>
    <w:rsid w:val="00860E2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087"/>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870FE"/>
    <w:rsid w:val="00887B8B"/>
    <w:rsid w:val="00890CE1"/>
    <w:rsid w:val="00890D66"/>
    <w:rsid w:val="008913B5"/>
    <w:rsid w:val="00891909"/>
    <w:rsid w:val="008919EC"/>
    <w:rsid w:val="00891C04"/>
    <w:rsid w:val="00891CB5"/>
    <w:rsid w:val="0089232E"/>
    <w:rsid w:val="008923F4"/>
    <w:rsid w:val="0089252A"/>
    <w:rsid w:val="00892953"/>
    <w:rsid w:val="008934E0"/>
    <w:rsid w:val="00893C6C"/>
    <w:rsid w:val="008940C4"/>
    <w:rsid w:val="0089497E"/>
    <w:rsid w:val="00894A35"/>
    <w:rsid w:val="00894B0A"/>
    <w:rsid w:val="008953DE"/>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A6C5C"/>
    <w:rsid w:val="008B1E20"/>
    <w:rsid w:val="008B1ED0"/>
    <w:rsid w:val="008B24CA"/>
    <w:rsid w:val="008B251A"/>
    <w:rsid w:val="008B3190"/>
    <w:rsid w:val="008B3894"/>
    <w:rsid w:val="008B3C06"/>
    <w:rsid w:val="008B4922"/>
    <w:rsid w:val="008B511F"/>
    <w:rsid w:val="008B6407"/>
    <w:rsid w:val="008B68FB"/>
    <w:rsid w:val="008B69F3"/>
    <w:rsid w:val="008B6D0E"/>
    <w:rsid w:val="008B6DE5"/>
    <w:rsid w:val="008B730D"/>
    <w:rsid w:val="008B7C73"/>
    <w:rsid w:val="008C2112"/>
    <w:rsid w:val="008C2904"/>
    <w:rsid w:val="008C3173"/>
    <w:rsid w:val="008C399A"/>
    <w:rsid w:val="008C3A68"/>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0D57"/>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105"/>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8BC"/>
    <w:rsid w:val="00911BC7"/>
    <w:rsid w:val="0091364E"/>
    <w:rsid w:val="00913C50"/>
    <w:rsid w:val="009146F1"/>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86"/>
    <w:rsid w:val="009354F9"/>
    <w:rsid w:val="00935859"/>
    <w:rsid w:val="0093715B"/>
    <w:rsid w:val="00937499"/>
    <w:rsid w:val="00937DB3"/>
    <w:rsid w:val="00937FA6"/>
    <w:rsid w:val="0094005E"/>
    <w:rsid w:val="0094038D"/>
    <w:rsid w:val="00940E5A"/>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777"/>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82"/>
    <w:rsid w:val="00973462"/>
    <w:rsid w:val="009735A6"/>
    <w:rsid w:val="0097386C"/>
    <w:rsid w:val="00974365"/>
    <w:rsid w:val="009748AA"/>
    <w:rsid w:val="0097522E"/>
    <w:rsid w:val="00975666"/>
    <w:rsid w:val="009763FB"/>
    <w:rsid w:val="00977159"/>
    <w:rsid w:val="00977A6C"/>
    <w:rsid w:val="009805EB"/>
    <w:rsid w:val="00980CC1"/>
    <w:rsid w:val="00980D9D"/>
    <w:rsid w:val="00982099"/>
    <w:rsid w:val="009828BE"/>
    <w:rsid w:val="00983334"/>
    <w:rsid w:val="00983ABB"/>
    <w:rsid w:val="0098538E"/>
    <w:rsid w:val="00985694"/>
    <w:rsid w:val="0098575E"/>
    <w:rsid w:val="00985B49"/>
    <w:rsid w:val="00985D81"/>
    <w:rsid w:val="0098647B"/>
    <w:rsid w:val="0098710A"/>
    <w:rsid w:val="009875DC"/>
    <w:rsid w:val="009877A1"/>
    <w:rsid w:val="00990154"/>
    <w:rsid w:val="00990417"/>
    <w:rsid w:val="00990C04"/>
    <w:rsid w:val="00990DEE"/>
    <w:rsid w:val="00991092"/>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20B"/>
    <w:rsid w:val="009A2B27"/>
    <w:rsid w:val="009A2D5F"/>
    <w:rsid w:val="009A2FB8"/>
    <w:rsid w:val="009A37B3"/>
    <w:rsid w:val="009A3B6E"/>
    <w:rsid w:val="009A3B8A"/>
    <w:rsid w:val="009A40F9"/>
    <w:rsid w:val="009A413C"/>
    <w:rsid w:val="009A42BD"/>
    <w:rsid w:val="009A45DA"/>
    <w:rsid w:val="009A534D"/>
    <w:rsid w:val="009A5DB1"/>
    <w:rsid w:val="009A6082"/>
    <w:rsid w:val="009A715C"/>
    <w:rsid w:val="009A7A47"/>
    <w:rsid w:val="009A7D00"/>
    <w:rsid w:val="009A7E04"/>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DA8"/>
    <w:rsid w:val="009B72F9"/>
    <w:rsid w:val="009B77A7"/>
    <w:rsid w:val="009C091F"/>
    <w:rsid w:val="009C095C"/>
    <w:rsid w:val="009C099F"/>
    <w:rsid w:val="009C0EE1"/>
    <w:rsid w:val="009C0F68"/>
    <w:rsid w:val="009C2553"/>
    <w:rsid w:val="009C263A"/>
    <w:rsid w:val="009C2E2F"/>
    <w:rsid w:val="009C3369"/>
    <w:rsid w:val="009C347A"/>
    <w:rsid w:val="009C34F0"/>
    <w:rsid w:val="009C3A01"/>
    <w:rsid w:val="009C3CF7"/>
    <w:rsid w:val="009C476A"/>
    <w:rsid w:val="009C4A98"/>
    <w:rsid w:val="009C50E8"/>
    <w:rsid w:val="009C56C6"/>
    <w:rsid w:val="009C570A"/>
    <w:rsid w:val="009C5764"/>
    <w:rsid w:val="009C6612"/>
    <w:rsid w:val="009C6C2F"/>
    <w:rsid w:val="009C6FD0"/>
    <w:rsid w:val="009C70C2"/>
    <w:rsid w:val="009C72C0"/>
    <w:rsid w:val="009C76CB"/>
    <w:rsid w:val="009C78FF"/>
    <w:rsid w:val="009D0F57"/>
    <w:rsid w:val="009D12A9"/>
    <w:rsid w:val="009D1785"/>
    <w:rsid w:val="009D1EAC"/>
    <w:rsid w:val="009D256D"/>
    <w:rsid w:val="009D2650"/>
    <w:rsid w:val="009D2654"/>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DD"/>
    <w:rsid w:val="009D7BF1"/>
    <w:rsid w:val="009E0A4D"/>
    <w:rsid w:val="009E12D6"/>
    <w:rsid w:val="009E16EE"/>
    <w:rsid w:val="009E1DE1"/>
    <w:rsid w:val="009E234B"/>
    <w:rsid w:val="009E2CB3"/>
    <w:rsid w:val="009E34AE"/>
    <w:rsid w:val="009E3BB5"/>
    <w:rsid w:val="009E45C6"/>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1FFC"/>
    <w:rsid w:val="009F2012"/>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015"/>
    <w:rsid w:val="00A15332"/>
    <w:rsid w:val="00A15AEA"/>
    <w:rsid w:val="00A15BE6"/>
    <w:rsid w:val="00A15BEC"/>
    <w:rsid w:val="00A162FA"/>
    <w:rsid w:val="00A16A8E"/>
    <w:rsid w:val="00A17525"/>
    <w:rsid w:val="00A179F2"/>
    <w:rsid w:val="00A20B0F"/>
    <w:rsid w:val="00A211B5"/>
    <w:rsid w:val="00A216E0"/>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3043B"/>
    <w:rsid w:val="00A30A28"/>
    <w:rsid w:val="00A31283"/>
    <w:rsid w:val="00A31293"/>
    <w:rsid w:val="00A3178C"/>
    <w:rsid w:val="00A319EA"/>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2D8"/>
    <w:rsid w:val="00A676AC"/>
    <w:rsid w:val="00A67960"/>
    <w:rsid w:val="00A7022C"/>
    <w:rsid w:val="00A70954"/>
    <w:rsid w:val="00A71708"/>
    <w:rsid w:val="00A7243B"/>
    <w:rsid w:val="00A7252D"/>
    <w:rsid w:val="00A728F6"/>
    <w:rsid w:val="00A73D48"/>
    <w:rsid w:val="00A747B9"/>
    <w:rsid w:val="00A76280"/>
    <w:rsid w:val="00A76342"/>
    <w:rsid w:val="00A76AC9"/>
    <w:rsid w:val="00A76DBA"/>
    <w:rsid w:val="00A76EA0"/>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CE0"/>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43E0"/>
    <w:rsid w:val="00AA4636"/>
    <w:rsid w:val="00AA4B26"/>
    <w:rsid w:val="00AA4C43"/>
    <w:rsid w:val="00AA51C5"/>
    <w:rsid w:val="00AA522F"/>
    <w:rsid w:val="00AA53AD"/>
    <w:rsid w:val="00AA58BE"/>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2ED"/>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231D"/>
    <w:rsid w:val="00AD2565"/>
    <w:rsid w:val="00AD2ECD"/>
    <w:rsid w:val="00AD345F"/>
    <w:rsid w:val="00AD50F7"/>
    <w:rsid w:val="00AD5DE4"/>
    <w:rsid w:val="00AD6286"/>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2CAE"/>
    <w:rsid w:val="00AE37CD"/>
    <w:rsid w:val="00AE52F8"/>
    <w:rsid w:val="00AE5A5D"/>
    <w:rsid w:val="00AE6186"/>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76A"/>
    <w:rsid w:val="00AF47B2"/>
    <w:rsid w:val="00AF4894"/>
    <w:rsid w:val="00AF4B3B"/>
    <w:rsid w:val="00AF5D47"/>
    <w:rsid w:val="00AF6266"/>
    <w:rsid w:val="00AF64CD"/>
    <w:rsid w:val="00B0002F"/>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C66"/>
    <w:rsid w:val="00B16CE2"/>
    <w:rsid w:val="00B17411"/>
    <w:rsid w:val="00B17889"/>
    <w:rsid w:val="00B17A0E"/>
    <w:rsid w:val="00B17C5D"/>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6A5"/>
    <w:rsid w:val="00B267E4"/>
    <w:rsid w:val="00B27CD2"/>
    <w:rsid w:val="00B27E21"/>
    <w:rsid w:val="00B27FA1"/>
    <w:rsid w:val="00B30150"/>
    <w:rsid w:val="00B3301A"/>
    <w:rsid w:val="00B3372F"/>
    <w:rsid w:val="00B33C1C"/>
    <w:rsid w:val="00B33E76"/>
    <w:rsid w:val="00B33EC9"/>
    <w:rsid w:val="00B342A1"/>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4EA"/>
    <w:rsid w:val="00B43705"/>
    <w:rsid w:val="00B44469"/>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AA2"/>
    <w:rsid w:val="00B600BC"/>
    <w:rsid w:val="00B60183"/>
    <w:rsid w:val="00B6021B"/>
    <w:rsid w:val="00B610F7"/>
    <w:rsid w:val="00B62816"/>
    <w:rsid w:val="00B62F26"/>
    <w:rsid w:val="00B637B1"/>
    <w:rsid w:val="00B64049"/>
    <w:rsid w:val="00B64B08"/>
    <w:rsid w:val="00B64DB2"/>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AED"/>
    <w:rsid w:val="00B73CCD"/>
    <w:rsid w:val="00B73EF3"/>
    <w:rsid w:val="00B747E0"/>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0FE"/>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7399"/>
    <w:rsid w:val="00B9795E"/>
    <w:rsid w:val="00BA0843"/>
    <w:rsid w:val="00BA0994"/>
    <w:rsid w:val="00BA16C6"/>
    <w:rsid w:val="00BA202C"/>
    <w:rsid w:val="00BA27BD"/>
    <w:rsid w:val="00BA303C"/>
    <w:rsid w:val="00BA3947"/>
    <w:rsid w:val="00BA39A9"/>
    <w:rsid w:val="00BA3A5D"/>
    <w:rsid w:val="00BA3FCA"/>
    <w:rsid w:val="00BA4F3F"/>
    <w:rsid w:val="00BA5719"/>
    <w:rsid w:val="00BA5A77"/>
    <w:rsid w:val="00BA5C36"/>
    <w:rsid w:val="00BA5E57"/>
    <w:rsid w:val="00BA6FE6"/>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C3"/>
    <w:rsid w:val="00BB40FD"/>
    <w:rsid w:val="00BB4411"/>
    <w:rsid w:val="00BB4F3B"/>
    <w:rsid w:val="00BB533D"/>
    <w:rsid w:val="00BB535C"/>
    <w:rsid w:val="00BB58A9"/>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6E3E"/>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7199"/>
    <w:rsid w:val="00BD7A5C"/>
    <w:rsid w:val="00BD7E42"/>
    <w:rsid w:val="00BE0022"/>
    <w:rsid w:val="00BE18BF"/>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0CF"/>
    <w:rsid w:val="00BF415B"/>
    <w:rsid w:val="00BF4EAA"/>
    <w:rsid w:val="00BF5CF0"/>
    <w:rsid w:val="00BF6510"/>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52B"/>
    <w:rsid w:val="00C22A17"/>
    <w:rsid w:val="00C22AFB"/>
    <w:rsid w:val="00C239C0"/>
    <w:rsid w:val="00C23B85"/>
    <w:rsid w:val="00C23BC9"/>
    <w:rsid w:val="00C24896"/>
    <w:rsid w:val="00C24B39"/>
    <w:rsid w:val="00C24B46"/>
    <w:rsid w:val="00C24BC1"/>
    <w:rsid w:val="00C24CE7"/>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9E"/>
    <w:rsid w:val="00C336E6"/>
    <w:rsid w:val="00C33828"/>
    <w:rsid w:val="00C33F82"/>
    <w:rsid w:val="00C34523"/>
    <w:rsid w:val="00C3550A"/>
    <w:rsid w:val="00C3594C"/>
    <w:rsid w:val="00C35E2F"/>
    <w:rsid w:val="00C35FCC"/>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625"/>
    <w:rsid w:val="00C43D50"/>
    <w:rsid w:val="00C44308"/>
    <w:rsid w:val="00C45539"/>
    <w:rsid w:val="00C45F63"/>
    <w:rsid w:val="00C460B7"/>
    <w:rsid w:val="00C463C0"/>
    <w:rsid w:val="00C46FFD"/>
    <w:rsid w:val="00C502DD"/>
    <w:rsid w:val="00C50A52"/>
    <w:rsid w:val="00C514D7"/>
    <w:rsid w:val="00C51B3F"/>
    <w:rsid w:val="00C52162"/>
    <w:rsid w:val="00C52FBB"/>
    <w:rsid w:val="00C53035"/>
    <w:rsid w:val="00C5321E"/>
    <w:rsid w:val="00C536F8"/>
    <w:rsid w:val="00C53B1F"/>
    <w:rsid w:val="00C53ED9"/>
    <w:rsid w:val="00C53EED"/>
    <w:rsid w:val="00C54740"/>
    <w:rsid w:val="00C54B0B"/>
    <w:rsid w:val="00C55441"/>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8C5"/>
    <w:rsid w:val="00C7509B"/>
    <w:rsid w:val="00C7526B"/>
    <w:rsid w:val="00C75D0C"/>
    <w:rsid w:val="00C76024"/>
    <w:rsid w:val="00C76292"/>
    <w:rsid w:val="00C76B76"/>
    <w:rsid w:val="00C7720E"/>
    <w:rsid w:val="00C804FF"/>
    <w:rsid w:val="00C8090C"/>
    <w:rsid w:val="00C80CB0"/>
    <w:rsid w:val="00C81528"/>
    <w:rsid w:val="00C8184B"/>
    <w:rsid w:val="00C81DAC"/>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1865"/>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573"/>
    <w:rsid w:val="00CE1C8D"/>
    <w:rsid w:val="00CE269C"/>
    <w:rsid w:val="00CE2BCB"/>
    <w:rsid w:val="00CE32DA"/>
    <w:rsid w:val="00CE333C"/>
    <w:rsid w:val="00CE3FFE"/>
    <w:rsid w:val="00CE4022"/>
    <w:rsid w:val="00CE4100"/>
    <w:rsid w:val="00CE42DE"/>
    <w:rsid w:val="00CE4922"/>
    <w:rsid w:val="00CE4E04"/>
    <w:rsid w:val="00CE542F"/>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923"/>
    <w:rsid w:val="00D25BCE"/>
    <w:rsid w:val="00D2686D"/>
    <w:rsid w:val="00D26EAA"/>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208A"/>
    <w:rsid w:val="00D526C1"/>
    <w:rsid w:val="00D526C5"/>
    <w:rsid w:val="00D526EB"/>
    <w:rsid w:val="00D5305F"/>
    <w:rsid w:val="00D532C8"/>
    <w:rsid w:val="00D53B0C"/>
    <w:rsid w:val="00D545A7"/>
    <w:rsid w:val="00D548C9"/>
    <w:rsid w:val="00D54A3C"/>
    <w:rsid w:val="00D54D78"/>
    <w:rsid w:val="00D55083"/>
    <w:rsid w:val="00D55757"/>
    <w:rsid w:val="00D55821"/>
    <w:rsid w:val="00D5603E"/>
    <w:rsid w:val="00D561FC"/>
    <w:rsid w:val="00D56DA7"/>
    <w:rsid w:val="00D575BD"/>
    <w:rsid w:val="00D6066A"/>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1E31"/>
    <w:rsid w:val="00DA22B9"/>
    <w:rsid w:val="00DA235A"/>
    <w:rsid w:val="00DA2576"/>
    <w:rsid w:val="00DA2A6C"/>
    <w:rsid w:val="00DA2A8A"/>
    <w:rsid w:val="00DA36D9"/>
    <w:rsid w:val="00DA41F8"/>
    <w:rsid w:val="00DA47B7"/>
    <w:rsid w:val="00DA48D6"/>
    <w:rsid w:val="00DA4E5F"/>
    <w:rsid w:val="00DA6058"/>
    <w:rsid w:val="00DA6E43"/>
    <w:rsid w:val="00DA7057"/>
    <w:rsid w:val="00DA732F"/>
    <w:rsid w:val="00DA7D01"/>
    <w:rsid w:val="00DB0437"/>
    <w:rsid w:val="00DB1308"/>
    <w:rsid w:val="00DB15C6"/>
    <w:rsid w:val="00DB1E8A"/>
    <w:rsid w:val="00DB2BB8"/>
    <w:rsid w:val="00DB2CDB"/>
    <w:rsid w:val="00DB32CC"/>
    <w:rsid w:val="00DB36E3"/>
    <w:rsid w:val="00DB4190"/>
    <w:rsid w:val="00DB43B0"/>
    <w:rsid w:val="00DB4BE9"/>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172"/>
    <w:rsid w:val="00DC6359"/>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0ECC"/>
    <w:rsid w:val="00DE1EBA"/>
    <w:rsid w:val="00DE24DF"/>
    <w:rsid w:val="00DE24E5"/>
    <w:rsid w:val="00DE31E4"/>
    <w:rsid w:val="00DE33A3"/>
    <w:rsid w:val="00DE35B3"/>
    <w:rsid w:val="00DE40E6"/>
    <w:rsid w:val="00DE4F2C"/>
    <w:rsid w:val="00DE543C"/>
    <w:rsid w:val="00DE5AE8"/>
    <w:rsid w:val="00DE5D52"/>
    <w:rsid w:val="00DE5E27"/>
    <w:rsid w:val="00DE6AED"/>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CA4"/>
    <w:rsid w:val="00E01E76"/>
    <w:rsid w:val="00E028C8"/>
    <w:rsid w:val="00E029EA"/>
    <w:rsid w:val="00E02B76"/>
    <w:rsid w:val="00E0303C"/>
    <w:rsid w:val="00E03349"/>
    <w:rsid w:val="00E03F24"/>
    <w:rsid w:val="00E043DB"/>
    <w:rsid w:val="00E04547"/>
    <w:rsid w:val="00E045C5"/>
    <w:rsid w:val="00E0464D"/>
    <w:rsid w:val="00E05081"/>
    <w:rsid w:val="00E05333"/>
    <w:rsid w:val="00E056FB"/>
    <w:rsid w:val="00E059FC"/>
    <w:rsid w:val="00E05BC2"/>
    <w:rsid w:val="00E05C1B"/>
    <w:rsid w:val="00E07640"/>
    <w:rsid w:val="00E077CF"/>
    <w:rsid w:val="00E077E9"/>
    <w:rsid w:val="00E07C2F"/>
    <w:rsid w:val="00E07E48"/>
    <w:rsid w:val="00E07F9C"/>
    <w:rsid w:val="00E10783"/>
    <w:rsid w:val="00E10DB4"/>
    <w:rsid w:val="00E10DE3"/>
    <w:rsid w:val="00E11636"/>
    <w:rsid w:val="00E11F88"/>
    <w:rsid w:val="00E1209D"/>
    <w:rsid w:val="00E122B7"/>
    <w:rsid w:val="00E122C8"/>
    <w:rsid w:val="00E12D2E"/>
    <w:rsid w:val="00E1319E"/>
    <w:rsid w:val="00E13857"/>
    <w:rsid w:val="00E1392B"/>
    <w:rsid w:val="00E13BD4"/>
    <w:rsid w:val="00E1404A"/>
    <w:rsid w:val="00E1464B"/>
    <w:rsid w:val="00E14BE4"/>
    <w:rsid w:val="00E1550A"/>
    <w:rsid w:val="00E15FA2"/>
    <w:rsid w:val="00E1667A"/>
    <w:rsid w:val="00E16A38"/>
    <w:rsid w:val="00E174A5"/>
    <w:rsid w:val="00E17CDC"/>
    <w:rsid w:val="00E17CDF"/>
    <w:rsid w:val="00E2014D"/>
    <w:rsid w:val="00E20589"/>
    <w:rsid w:val="00E20A67"/>
    <w:rsid w:val="00E20DE8"/>
    <w:rsid w:val="00E21593"/>
    <w:rsid w:val="00E2222B"/>
    <w:rsid w:val="00E227DF"/>
    <w:rsid w:val="00E231E3"/>
    <w:rsid w:val="00E25B95"/>
    <w:rsid w:val="00E25C5F"/>
    <w:rsid w:val="00E260F5"/>
    <w:rsid w:val="00E262DC"/>
    <w:rsid w:val="00E264CE"/>
    <w:rsid w:val="00E27CC0"/>
    <w:rsid w:val="00E302EB"/>
    <w:rsid w:val="00E30586"/>
    <w:rsid w:val="00E30832"/>
    <w:rsid w:val="00E31230"/>
    <w:rsid w:val="00E31D3A"/>
    <w:rsid w:val="00E328D2"/>
    <w:rsid w:val="00E328D7"/>
    <w:rsid w:val="00E32C71"/>
    <w:rsid w:val="00E33273"/>
    <w:rsid w:val="00E334F1"/>
    <w:rsid w:val="00E33C03"/>
    <w:rsid w:val="00E355E6"/>
    <w:rsid w:val="00E35A1F"/>
    <w:rsid w:val="00E35D26"/>
    <w:rsid w:val="00E35DA1"/>
    <w:rsid w:val="00E36165"/>
    <w:rsid w:val="00E363DB"/>
    <w:rsid w:val="00E364A9"/>
    <w:rsid w:val="00E36A5D"/>
    <w:rsid w:val="00E36F9A"/>
    <w:rsid w:val="00E372C4"/>
    <w:rsid w:val="00E373B7"/>
    <w:rsid w:val="00E37981"/>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BF3"/>
    <w:rsid w:val="00E80F83"/>
    <w:rsid w:val="00E8136C"/>
    <w:rsid w:val="00E81C62"/>
    <w:rsid w:val="00E82089"/>
    <w:rsid w:val="00E82D82"/>
    <w:rsid w:val="00E82E03"/>
    <w:rsid w:val="00E84B38"/>
    <w:rsid w:val="00E84E3D"/>
    <w:rsid w:val="00E8562D"/>
    <w:rsid w:val="00E867BC"/>
    <w:rsid w:val="00E878FF"/>
    <w:rsid w:val="00E90033"/>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2BA5"/>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2AC"/>
    <w:rsid w:val="00EB17D9"/>
    <w:rsid w:val="00EB17F6"/>
    <w:rsid w:val="00EB190E"/>
    <w:rsid w:val="00EB2217"/>
    <w:rsid w:val="00EB27C5"/>
    <w:rsid w:val="00EB2F31"/>
    <w:rsid w:val="00EB3954"/>
    <w:rsid w:val="00EB3C4E"/>
    <w:rsid w:val="00EB512A"/>
    <w:rsid w:val="00EB5454"/>
    <w:rsid w:val="00EB55A9"/>
    <w:rsid w:val="00EB5E1A"/>
    <w:rsid w:val="00EB6967"/>
    <w:rsid w:val="00EB6E34"/>
    <w:rsid w:val="00EB72BA"/>
    <w:rsid w:val="00EB73A3"/>
    <w:rsid w:val="00EB7473"/>
    <w:rsid w:val="00EB7D9E"/>
    <w:rsid w:val="00EC0168"/>
    <w:rsid w:val="00EC0D0F"/>
    <w:rsid w:val="00EC13A1"/>
    <w:rsid w:val="00EC1A17"/>
    <w:rsid w:val="00EC1D10"/>
    <w:rsid w:val="00EC293F"/>
    <w:rsid w:val="00EC29C5"/>
    <w:rsid w:val="00EC2A5C"/>
    <w:rsid w:val="00EC2BE0"/>
    <w:rsid w:val="00EC2F37"/>
    <w:rsid w:val="00EC2FE0"/>
    <w:rsid w:val="00EC31A7"/>
    <w:rsid w:val="00EC3E6A"/>
    <w:rsid w:val="00EC42BE"/>
    <w:rsid w:val="00EC49AE"/>
    <w:rsid w:val="00EC5397"/>
    <w:rsid w:val="00EC5A7E"/>
    <w:rsid w:val="00EC5AEE"/>
    <w:rsid w:val="00EC5BFF"/>
    <w:rsid w:val="00EC5EB9"/>
    <w:rsid w:val="00EC61A3"/>
    <w:rsid w:val="00EC7AB8"/>
    <w:rsid w:val="00EC7B83"/>
    <w:rsid w:val="00ED04BF"/>
    <w:rsid w:val="00ED06C3"/>
    <w:rsid w:val="00ED07FA"/>
    <w:rsid w:val="00ED0B57"/>
    <w:rsid w:val="00ED17B8"/>
    <w:rsid w:val="00ED188D"/>
    <w:rsid w:val="00ED1E44"/>
    <w:rsid w:val="00ED20E9"/>
    <w:rsid w:val="00ED2552"/>
    <w:rsid w:val="00ED2E01"/>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5C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6E88"/>
    <w:rsid w:val="00EF70B2"/>
    <w:rsid w:val="00EF7AD4"/>
    <w:rsid w:val="00EF7D7F"/>
    <w:rsid w:val="00F00016"/>
    <w:rsid w:val="00F00020"/>
    <w:rsid w:val="00F00343"/>
    <w:rsid w:val="00F00F89"/>
    <w:rsid w:val="00F0103E"/>
    <w:rsid w:val="00F01393"/>
    <w:rsid w:val="00F01B5B"/>
    <w:rsid w:val="00F01CED"/>
    <w:rsid w:val="00F02ED8"/>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EBA"/>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3C1E"/>
    <w:rsid w:val="00F23C54"/>
    <w:rsid w:val="00F2409D"/>
    <w:rsid w:val="00F249C7"/>
    <w:rsid w:val="00F2579C"/>
    <w:rsid w:val="00F25B38"/>
    <w:rsid w:val="00F25CA3"/>
    <w:rsid w:val="00F25D98"/>
    <w:rsid w:val="00F25F31"/>
    <w:rsid w:val="00F263E2"/>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B73"/>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3E5"/>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244"/>
    <w:rsid w:val="00F64880"/>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571"/>
    <w:rsid w:val="00F75758"/>
    <w:rsid w:val="00F75F47"/>
    <w:rsid w:val="00F75F86"/>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8741F"/>
    <w:rsid w:val="00F875A8"/>
    <w:rsid w:val="00F9052F"/>
    <w:rsid w:val="00F909E7"/>
    <w:rsid w:val="00F90C75"/>
    <w:rsid w:val="00F9187C"/>
    <w:rsid w:val="00F92692"/>
    <w:rsid w:val="00F9272D"/>
    <w:rsid w:val="00F92892"/>
    <w:rsid w:val="00F92D75"/>
    <w:rsid w:val="00F93444"/>
    <w:rsid w:val="00F93C56"/>
    <w:rsid w:val="00F943CD"/>
    <w:rsid w:val="00F95010"/>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015A"/>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3BB4"/>
    <w:rsid w:val="00FE43E8"/>
    <w:rsid w:val="00FE4A1F"/>
    <w:rsid w:val="00FE4FF8"/>
    <w:rsid w:val="00FE53A3"/>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2.xml><?xml version="1.0" encoding="utf-8"?>
<ds:datastoreItem xmlns:ds="http://schemas.openxmlformats.org/officeDocument/2006/customXml" ds:itemID="{67ACF345-951D-4631-8A22-E3B3D4F4D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DC55B86C-D0A8-4B8A-81F9-CAE9E2240494}">
  <ds:schemaRefs>
    <ds:schemaRef ds:uri="http://purl.org/dc/terms/"/>
    <ds:schemaRef ds:uri="http://purl.org/dc/dcmitype/"/>
    <ds:schemaRef ds:uri="http://schemas.microsoft.com/office/2006/documentManagement/types"/>
    <ds:schemaRef ds:uri="http://schemas.microsoft.com/office/2006/metadata/properties"/>
    <ds:schemaRef ds:uri="9b239327-9e80-40e4-b1b7-4394fed77a33"/>
    <ds:schemaRef ds:uri="2f282d3b-eb4a-4b09-b61f-b9593442e286"/>
    <ds:schemaRef ds:uri="http://purl.org/dc/elements/1.1/"/>
    <ds:schemaRef ds:uri="http://schemas.microsoft.com/office/infopath/2007/PartnerControls"/>
    <ds:schemaRef ds:uri="http://schemas.openxmlformats.org/package/2006/metadata/core-properties"/>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792</Words>
  <Characters>4198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2022-08-10T16:31:00Z</dcterms:created>
  <dcterms:modified xsi:type="dcterms:W3CDTF">2022-08-10T17:02:00Z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